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6F591">
      <w:pPr>
        <w:pStyle w:val="11"/>
        <w:spacing w:before="120" w:beforeAutospacing="0" w:after="120" w:afterAutospacing="0" w:line="360" w:lineRule="auto"/>
        <w:jc w:val="center"/>
        <w:rPr>
          <w:rFonts w:ascii="Arial" w:hAnsi="Arial" w:cs="Arial"/>
          <w:b/>
          <w:color w:val="000000"/>
          <w:sz w:val="84"/>
          <w:szCs w:val="84"/>
        </w:rPr>
      </w:pPr>
    </w:p>
    <w:p w14:paraId="4997069D">
      <w:pPr>
        <w:pStyle w:val="11"/>
        <w:spacing w:before="120" w:beforeAutospacing="0" w:after="120" w:afterAutospacing="0" w:line="360" w:lineRule="auto"/>
        <w:jc w:val="center"/>
        <w:rPr>
          <w:rFonts w:ascii="Arial" w:hAnsi="Arial" w:cs="Arial"/>
          <w:b/>
          <w:color w:val="000000"/>
          <w:sz w:val="84"/>
          <w:szCs w:val="84"/>
        </w:rPr>
      </w:pPr>
    </w:p>
    <w:p w14:paraId="3D7213FE">
      <w:pPr>
        <w:pStyle w:val="11"/>
        <w:spacing w:before="120" w:beforeAutospacing="0" w:after="120" w:afterAutospacing="0" w:line="360" w:lineRule="auto"/>
        <w:jc w:val="center"/>
      </w:pPr>
      <w:r>
        <w:rPr>
          <w:rFonts w:ascii="Arial" w:hAnsi="Arial" w:cs="Arial"/>
          <w:b/>
          <w:color w:val="000000"/>
          <w:sz w:val="84"/>
          <w:szCs w:val="84"/>
        </w:rPr>
        <w:t>招 标 文 件</w:t>
      </w:r>
    </w:p>
    <w:p w14:paraId="5C75DDC6">
      <w:pPr>
        <w:pStyle w:val="11"/>
        <w:spacing w:before="120" w:beforeAutospacing="0" w:after="120" w:afterAutospacing="0" w:line="360" w:lineRule="auto"/>
        <w:jc w:val="center"/>
        <w:rPr>
          <w:rFonts w:ascii="Arial" w:hAnsi="Arial" w:cs="Arial"/>
          <w:b/>
          <w:color w:val="000000"/>
          <w:sz w:val="32"/>
          <w:szCs w:val="32"/>
        </w:rPr>
      </w:pPr>
    </w:p>
    <w:p w14:paraId="30C9E15A">
      <w:pPr>
        <w:pStyle w:val="11"/>
        <w:spacing w:before="120" w:beforeAutospacing="0" w:after="120" w:afterAutospacing="0" w:line="360" w:lineRule="auto"/>
        <w:jc w:val="center"/>
        <w:rPr>
          <w:rFonts w:ascii="Arial" w:hAnsi="Arial" w:cs="Arial"/>
          <w:b/>
          <w:color w:val="000000"/>
          <w:sz w:val="32"/>
          <w:szCs w:val="32"/>
        </w:rPr>
      </w:pPr>
    </w:p>
    <w:p w14:paraId="4D81A90A">
      <w:pPr>
        <w:pStyle w:val="11"/>
        <w:spacing w:before="120" w:beforeAutospacing="0" w:after="120" w:afterAutospacing="0" w:line="360" w:lineRule="auto"/>
        <w:ind w:firstLine="2249"/>
      </w:pPr>
    </w:p>
    <w:p w14:paraId="26ED716E">
      <w:pPr>
        <w:pStyle w:val="11"/>
        <w:spacing w:before="120" w:beforeAutospacing="0" w:after="120" w:afterAutospacing="0" w:line="360" w:lineRule="auto"/>
        <w:ind w:firstLine="2249"/>
      </w:pPr>
    </w:p>
    <w:p w14:paraId="0E9BDA14">
      <w:pPr>
        <w:widowControl w:val="0"/>
        <w:spacing w:before="120" w:beforeAutospacing="0" w:after="120" w:afterAutospacing="0" w:line="360" w:lineRule="auto"/>
        <w:ind w:firstLine="964" w:firstLineChars="300"/>
        <w:jc w:val="left"/>
        <w:rPr>
          <w:rFonts w:hint="eastAsia" w:asciiTheme="minorHAnsi" w:hAnsiTheme="minorHAnsi" w:eastAsiaTheme="minorEastAsia" w:cstheme="minorBidi"/>
          <w:b/>
          <w:bCs/>
          <w:color w:val="auto"/>
          <w:kern w:val="2"/>
          <w:sz w:val="32"/>
          <w:szCs w:val="40"/>
          <w:highlight w:val="none"/>
          <w:lang w:val="en-US" w:eastAsia="zh-CN" w:bidi="ar-SA"/>
        </w:rPr>
      </w:pPr>
      <w:r>
        <w:rPr>
          <w:rFonts w:hint="eastAsia" w:asciiTheme="minorHAnsi" w:hAnsiTheme="minorHAnsi" w:eastAsiaTheme="minorEastAsia" w:cstheme="minorBidi"/>
          <w:b/>
          <w:bCs/>
          <w:color w:val="auto"/>
          <w:kern w:val="2"/>
          <w:sz w:val="32"/>
          <w:szCs w:val="40"/>
          <w:highlight w:val="none"/>
          <w:lang w:val="en-US" w:eastAsia="zh-CN" w:bidi="ar-SA"/>
        </w:rPr>
        <w:t>项 目 名 称：大丰区校车运营服务采购项目</w:t>
      </w:r>
    </w:p>
    <w:p w14:paraId="2B9953E6">
      <w:pPr>
        <w:bidi w:val="0"/>
        <w:ind w:firstLine="964" w:firstLineChars="300"/>
        <w:rPr>
          <w:rFonts w:hint="default" w:asciiTheme="minorHAnsi" w:hAnsiTheme="minorHAnsi" w:eastAsiaTheme="minorEastAsia" w:cstheme="minorBidi"/>
          <w:b/>
          <w:bCs/>
          <w:color w:val="auto"/>
          <w:kern w:val="2"/>
          <w:sz w:val="32"/>
          <w:szCs w:val="40"/>
          <w:highlight w:val="yellow"/>
          <w:lang w:val="en-US" w:eastAsia="zh-CN" w:bidi="ar-SA"/>
        </w:rPr>
      </w:pPr>
      <w:r>
        <w:rPr>
          <w:rFonts w:hint="eastAsia" w:asciiTheme="minorHAnsi" w:hAnsiTheme="minorHAnsi" w:eastAsiaTheme="minorEastAsia" w:cstheme="minorBidi"/>
          <w:b/>
          <w:bCs/>
          <w:color w:val="auto"/>
          <w:kern w:val="2"/>
          <w:sz w:val="32"/>
          <w:szCs w:val="40"/>
          <w:highlight w:val="none"/>
          <w:lang w:val="en-US" w:eastAsia="zh-CN" w:bidi="ar-SA"/>
        </w:rPr>
        <w:t>项 目 编 号：</w:t>
      </w:r>
      <w:r>
        <w:rPr>
          <w:rFonts w:hint="eastAsia" w:cstheme="minorBidi"/>
          <w:b/>
          <w:bCs/>
          <w:color w:val="auto"/>
          <w:kern w:val="2"/>
          <w:sz w:val="32"/>
          <w:szCs w:val="40"/>
          <w:highlight w:val="none"/>
          <w:lang w:val="en-US" w:eastAsia="zh-CN" w:bidi="ar-SA"/>
        </w:rPr>
        <w:t>JSZC-320904-YBGL-G2025-0008</w:t>
      </w:r>
    </w:p>
    <w:p w14:paraId="3C03BEC7">
      <w:pPr>
        <w:bidi w:val="0"/>
        <w:ind w:firstLine="964" w:firstLineChars="300"/>
        <w:jc w:val="center"/>
        <w:rPr>
          <w:rFonts w:hint="eastAsia" w:asciiTheme="minorHAnsi" w:hAnsiTheme="minorHAnsi" w:eastAsiaTheme="minorEastAsia" w:cstheme="minorBidi"/>
          <w:b/>
          <w:bCs/>
          <w:color w:val="auto"/>
          <w:kern w:val="2"/>
          <w:sz w:val="32"/>
          <w:szCs w:val="40"/>
          <w:highlight w:val="none"/>
          <w:lang w:val="en-US" w:eastAsia="zh-CN" w:bidi="ar-SA"/>
        </w:rPr>
      </w:pPr>
    </w:p>
    <w:p w14:paraId="3C6FD919">
      <w:pPr>
        <w:bidi w:val="0"/>
        <w:ind w:firstLine="964" w:firstLineChars="300"/>
        <w:jc w:val="center"/>
        <w:rPr>
          <w:rFonts w:hint="eastAsia" w:asciiTheme="minorHAnsi" w:hAnsiTheme="minorHAnsi" w:eastAsiaTheme="minorEastAsia" w:cstheme="minorBidi"/>
          <w:b/>
          <w:bCs/>
          <w:color w:val="auto"/>
          <w:kern w:val="2"/>
          <w:sz w:val="32"/>
          <w:szCs w:val="40"/>
          <w:highlight w:val="none"/>
          <w:lang w:val="en-US" w:eastAsia="zh-CN" w:bidi="ar-SA"/>
        </w:rPr>
      </w:pPr>
    </w:p>
    <w:p w14:paraId="7078A8CC">
      <w:pPr>
        <w:bidi w:val="0"/>
        <w:ind w:firstLine="964" w:firstLineChars="300"/>
        <w:jc w:val="center"/>
        <w:rPr>
          <w:rFonts w:hint="eastAsia" w:asciiTheme="minorHAnsi" w:hAnsiTheme="minorHAnsi" w:eastAsiaTheme="minorEastAsia" w:cstheme="minorBidi"/>
          <w:b/>
          <w:bCs/>
          <w:color w:val="auto"/>
          <w:kern w:val="2"/>
          <w:sz w:val="32"/>
          <w:szCs w:val="40"/>
          <w:highlight w:val="none"/>
          <w:lang w:val="en-US" w:eastAsia="zh-CN" w:bidi="ar-SA"/>
        </w:rPr>
      </w:pPr>
    </w:p>
    <w:p w14:paraId="238BD525">
      <w:pPr>
        <w:bidi w:val="0"/>
        <w:ind w:firstLine="964" w:firstLineChars="300"/>
        <w:jc w:val="center"/>
        <w:rPr>
          <w:rFonts w:hint="eastAsia" w:asciiTheme="minorHAnsi" w:hAnsiTheme="minorHAnsi" w:eastAsiaTheme="minorEastAsia" w:cstheme="minorBidi"/>
          <w:b/>
          <w:bCs/>
          <w:color w:val="auto"/>
          <w:kern w:val="2"/>
          <w:sz w:val="32"/>
          <w:szCs w:val="40"/>
          <w:highlight w:val="none"/>
          <w:lang w:val="en-US" w:eastAsia="zh-CN" w:bidi="ar-SA"/>
        </w:rPr>
      </w:pPr>
    </w:p>
    <w:p w14:paraId="2FDA7127">
      <w:pPr>
        <w:bidi w:val="0"/>
        <w:ind w:firstLine="2570" w:firstLineChars="800"/>
        <w:jc w:val="both"/>
        <w:rPr>
          <w:rFonts w:hint="eastAsia" w:asciiTheme="minorHAnsi" w:hAnsiTheme="minorHAnsi" w:eastAsiaTheme="minorEastAsia" w:cstheme="minorBidi"/>
          <w:b/>
          <w:bCs/>
          <w:color w:val="auto"/>
          <w:kern w:val="2"/>
          <w:sz w:val="32"/>
          <w:szCs w:val="40"/>
          <w:highlight w:val="none"/>
          <w:lang w:val="en-US" w:eastAsia="zh-CN" w:bidi="ar-SA"/>
        </w:rPr>
      </w:pPr>
      <w:r>
        <w:rPr>
          <w:rFonts w:hint="eastAsia" w:asciiTheme="minorHAnsi" w:hAnsiTheme="minorHAnsi" w:eastAsiaTheme="minorEastAsia" w:cstheme="minorBidi"/>
          <w:b/>
          <w:bCs/>
          <w:color w:val="auto"/>
          <w:kern w:val="2"/>
          <w:sz w:val="32"/>
          <w:szCs w:val="40"/>
          <w:highlight w:val="none"/>
          <w:lang w:val="en-US" w:eastAsia="zh-CN" w:bidi="ar-SA"/>
        </w:rPr>
        <w:t>盐城市大丰区教育局</w:t>
      </w:r>
    </w:p>
    <w:p w14:paraId="5A5A0D12">
      <w:pPr>
        <w:bidi w:val="0"/>
        <w:jc w:val="center"/>
        <w:rPr>
          <w:rFonts w:hint="default" w:asciiTheme="minorHAnsi" w:hAnsiTheme="minorHAnsi" w:eastAsiaTheme="minorEastAsia" w:cstheme="minorBidi"/>
          <w:b/>
          <w:bCs/>
          <w:color w:val="auto"/>
          <w:kern w:val="2"/>
          <w:sz w:val="32"/>
          <w:szCs w:val="40"/>
          <w:highlight w:val="none"/>
          <w:lang w:val="en-US" w:eastAsia="zh-CN" w:bidi="ar-SA"/>
        </w:rPr>
      </w:pPr>
      <w:r>
        <w:rPr>
          <w:rFonts w:hint="eastAsia" w:asciiTheme="minorHAnsi" w:hAnsiTheme="minorHAnsi" w:eastAsiaTheme="minorEastAsia" w:cstheme="minorBidi"/>
          <w:b/>
          <w:bCs/>
          <w:color w:val="auto"/>
          <w:kern w:val="2"/>
          <w:sz w:val="32"/>
          <w:szCs w:val="40"/>
          <w:highlight w:val="none"/>
          <w:lang w:val="en-US" w:eastAsia="zh-CN" w:bidi="ar-SA"/>
        </w:rPr>
        <w:t>江苏易标工程项目管理有限公司</w:t>
      </w:r>
    </w:p>
    <w:p w14:paraId="290138E6">
      <w:pPr>
        <w:widowControl w:val="0"/>
        <w:spacing w:before="120" w:beforeAutospacing="0" w:after="120" w:afterAutospacing="0" w:line="360" w:lineRule="auto"/>
        <w:jc w:val="center"/>
        <w:rPr>
          <w:rFonts w:cs="Times New Roman" w:asciiTheme="minorHAnsi" w:hAnsiTheme="minorHAnsi" w:eastAsiaTheme="minorEastAsia"/>
          <w:color w:val="auto"/>
          <w:kern w:val="0"/>
          <w:sz w:val="24"/>
          <w:szCs w:val="24"/>
          <w:highlight w:val="none"/>
          <w:lang w:val="en-US" w:eastAsia="zh-CN" w:bidi="ar-SA"/>
        </w:rPr>
      </w:pPr>
      <w:r>
        <w:rPr>
          <w:rFonts w:hint="eastAsia" w:ascii="Arial" w:hAnsi="Arial" w:cs="Arial" w:eastAsiaTheme="minorEastAsia"/>
          <w:b/>
          <w:color w:val="auto"/>
          <w:kern w:val="0"/>
          <w:sz w:val="32"/>
          <w:szCs w:val="32"/>
          <w:highlight w:val="none"/>
          <w:u w:val="single"/>
          <w:lang w:val="en-US" w:eastAsia="zh-CN" w:bidi="ar-SA"/>
        </w:rPr>
        <w:t>2025</w:t>
      </w:r>
      <w:r>
        <w:rPr>
          <w:rFonts w:ascii="Arial" w:hAnsi="Arial" w:cs="Arial" w:eastAsiaTheme="minorEastAsia"/>
          <w:b/>
          <w:color w:val="auto"/>
          <w:kern w:val="0"/>
          <w:sz w:val="32"/>
          <w:szCs w:val="32"/>
          <w:highlight w:val="none"/>
          <w:lang w:val="en-US" w:eastAsia="zh-CN" w:bidi="ar-SA"/>
        </w:rPr>
        <w:t>年</w:t>
      </w:r>
      <w:r>
        <w:rPr>
          <w:rFonts w:hint="eastAsia" w:ascii="Arial" w:hAnsi="Arial" w:cs="Arial" w:eastAsiaTheme="minorEastAsia"/>
          <w:b/>
          <w:color w:val="auto"/>
          <w:kern w:val="0"/>
          <w:sz w:val="32"/>
          <w:szCs w:val="32"/>
          <w:highlight w:val="none"/>
          <w:u w:val="single"/>
          <w:lang w:val="en-US" w:eastAsia="zh-CN" w:bidi="ar-SA"/>
        </w:rPr>
        <w:t xml:space="preserve">  </w:t>
      </w:r>
      <w:r>
        <w:rPr>
          <w:rFonts w:hint="eastAsia" w:ascii="Arial" w:hAnsi="Arial" w:cs="Arial"/>
          <w:b/>
          <w:color w:val="auto"/>
          <w:kern w:val="0"/>
          <w:sz w:val="32"/>
          <w:szCs w:val="32"/>
          <w:highlight w:val="none"/>
          <w:u w:val="single"/>
          <w:lang w:val="en-US" w:eastAsia="zh-CN" w:bidi="ar-SA"/>
        </w:rPr>
        <w:t>12</w:t>
      </w:r>
      <w:r>
        <w:rPr>
          <w:rFonts w:hint="eastAsia" w:ascii="Arial" w:hAnsi="Arial" w:cs="Arial" w:eastAsiaTheme="minorEastAsia"/>
          <w:b/>
          <w:color w:val="auto"/>
          <w:kern w:val="0"/>
          <w:sz w:val="32"/>
          <w:szCs w:val="32"/>
          <w:highlight w:val="none"/>
          <w:u w:val="single"/>
          <w:lang w:val="en-US" w:eastAsia="zh-CN" w:bidi="ar-SA"/>
        </w:rPr>
        <w:t xml:space="preserve">  </w:t>
      </w:r>
      <w:r>
        <w:rPr>
          <w:rFonts w:ascii="Arial" w:hAnsi="Arial" w:cs="Arial" w:eastAsiaTheme="minorEastAsia"/>
          <w:b/>
          <w:color w:val="auto"/>
          <w:kern w:val="0"/>
          <w:sz w:val="32"/>
          <w:szCs w:val="32"/>
          <w:highlight w:val="none"/>
          <w:lang w:val="en-US" w:eastAsia="zh-CN" w:bidi="ar-SA"/>
        </w:rPr>
        <w:t>月</w:t>
      </w:r>
    </w:p>
    <w:p w14:paraId="3B5B0298">
      <w:pPr>
        <w:pStyle w:val="11"/>
        <w:spacing w:before="120" w:beforeAutospacing="0" w:after="120" w:afterAutospacing="0" w:line="360" w:lineRule="auto"/>
      </w:pPr>
      <w:r>
        <w:rPr>
          <w:rFonts w:ascii="Arial" w:hAnsi="Arial" w:cs="Arial"/>
          <w:color w:val="000000"/>
        </w:rPr>
        <w:t xml:space="preserve">                        </w:t>
      </w:r>
    </w:p>
    <w:p w14:paraId="2D7F4BB3">
      <w:pPr>
        <w:pStyle w:val="11"/>
        <w:spacing w:before="120" w:beforeAutospacing="0" w:after="120" w:afterAutospacing="0" w:line="360" w:lineRule="auto"/>
        <w:jc w:val="center"/>
      </w:pPr>
      <w:r>
        <w:t> </w:t>
      </w:r>
    </w:p>
    <w:p w14:paraId="0787DAA3">
      <w:pPr>
        <w:pStyle w:val="11"/>
        <w:spacing w:beforeAutospacing="0" w:afterAutospacing="0" w:line="480" w:lineRule="auto"/>
        <w:jc w:val="center"/>
        <w:rPr>
          <w:rFonts w:ascii="Times New Roman" w:hAnsi="Times New Roman"/>
          <w:color w:val="000000"/>
          <w:sz w:val="21"/>
          <w:szCs w:val="21"/>
        </w:rPr>
        <w:sectPr>
          <w:pgSz w:w="11906" w:h="16838"/>
          <w:pgMar w:top="1440" w:right="1800" w:bottom="1440" w:left="1800" w:header="851" w:footer="992" w:gutter="0"/>
          <w:cols w:space="425" w:num="1"/>
          <w:docGrid w:type="lines" w:linePitch="312" w:charSpace="0"/>
        </w:sectPr>
      </w:pPr>
    </w:p>
    <w:p w14:paraId="01DB5312">
      <w:pPr>
        <w:pStyle w:val="11"/>
        <w:spacing w:beforeAutospacing="0" w:afterAutospacing="0" w:line="480" w:lineRule="auto"/>
        <w:jc w:val="center"/>
      </w:pPr>
      <w:r>
        <w:rPr>
          <w:rFonts w:ascii="Times New Roman" w:hAnsi="Times New Roman"/>
          <w:color w:val="000000"/>
          <w:sz w:val="21"/>
          <w:szCs w:val="21"/>
        </w:rPr>
        <w:t> </w:t>
      </w:r>
      <w:bookmarkStart w:id="0" w:name="_Toc20823272"/>
      <w:bookmarkStart w:id="1" w:name="_Toc523127445"/>
      <w:bookmarkStart w:id="2" w:name="_Toc120614210"/>
      <w:bookmarkStart w:id="3" w:name="_Toc16938516"/>
      <w:bookmarkStart w:id="4" w:name="_Toc479757206"/>
      <w:bookmarkStart w:id="5" w:name="_Toc513029200"/>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560E8153">
      <w:pPr>
        <w:pStyle w:val="11"/>
        <w:spacing w:beforeAutospacing="0" w:afterAutospacing="0" w:line="480" w:lineRule="auto"/>
        <w:jc w:val="both"/>
      </w:pPr>
      <w:r>
        <w:t> </w:t>
      </w:r>
    </w:p>
    <w:p w14:paraId="0584384E">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 xml:space="preserve">第一章  招标公告 </w:t>
      </w:r>
    </w:p>
    <w:p w14:paraId="3C70C913">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 xml:space="preserve">第二章  投标人须知  </w:t>
      </w:r>
    </w:p>
    <w:p w14:paraId="4DDEB558">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第三章  合同文本</w:t>
      </w:r>
    </w:p>
    <w:p w14:paraId="73DFC9D5">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第四章  采购需求</w:t>
      </w:r>
    </w:p>
    <w:p w14:paraId="6B4EDA8D">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第五章  评标方法与评标标准</w:t>
      </w:r>
    </w:p>
    <w:p w14:paraId="4B233BE6">
      <w:pPr>
        <w:pStyle w:val="11"/>
        <w:tabs>
          <w:tab w:val="left" w:pos="1441"/>
        </w:tabs>
        <w:spacing w:beforeAutospacing="0" w:afterAutospacing="0" w:line="600" w:lineRule="auto"/>
        <w:ind w:left="2160" w:hanging="1440"/>
        <w:jc w:val="both"/>
      </w:pPr>
      <w:r>
        <w:rPr>
          <w:rFonts w:hint="eastAsia" w:ascii="黑体" w:hAnsi="宋体" w:eastAsia="黑体" w:cs="黑体"/>
          <w:color w:val="000000"/>
          <w:sz w:val="36"/>
          <w:szCs w:val="36"/>
        </w:rPr>
        <w:t>第六章  投标文件格式</w:t>
      </w:r>
    </w:p>
    <w:p w14:paraId="21BDB6F4">
      <w:pPr>
        <w:pStyle w:val="11"/>
        <w:spacing w:beforeAutospacing="0" w:afterAutospacing="0"/>
        <w:jc w:val="both"/>
      </w:pPr>
      <w:r>
        <w:t> </w:t>
      </w:r>
    </w:p>
    <w:p w14:paraId="062084AA">
      <w:pPr>
        <w:pStyle w:val="11"/>
        <w:spacing w:beforeAutospacing="0" w:afterAutospacing="0"/>
        <w:jc w:val="both"/>
      </w:pPr>
      <w:r>
        <w:t> </w:t>
      </w:r>
    </w:p>
    <w:p w14:paraId="288E0EF4">
      <w:pPr>
        <w:pStyle w:val="11"/>
        <w:spacing w:beforeAutospacing="0" w:afterAutospacing="0"/>
        <w:jc w:val="both"/>
      </w:pPr>
      <w:r>
        <w:t> </w:t>
      </w:r>
    </w:p>
    <w:p w14:paraId="6CE06C06">
      <w:pPr>
        <w:pStyle w:val="11"/>
        <w:spacing w:beforeAutospacing="0" w:afterAutospacing="0"/>
        <w:jc w:val="both"/>
      </w:pPr>
      <w:r>
        <w:t> </w:t>
      </w:r>
    </w:p>
    <w:p w14:paraId="789D03A9">
      <w:pPr>
        <w:pStyle w:val="11"/>
        <w:spacing w:beforeAutospacing="0" w:afterAutospacing="0"/>
        <w:jc w:val="both"/>
      </w:pPr>
      <w:r>
        <w:t> </w:t>
      </w:r>
    </w:p>
    <w:p w14:paraId="3AA2505F">
      <w:pPr>
        <w:pStyle w:val="11"/>
        <w:spacing w:beforeAutospacing="0" w:afterAutospacing="0"/>
        <w:jc w:val="both"/>
      </w:pPr>
      <w:r>
        <w:t> </w:t>
      </w:r>
    </w:p>
    <w:p w14:paraId="7FF22E97">
      <w:pPr>
        <w:pStyle w:val="11"/>
        <w:spacing w:beforeAutospacing="0" w:afterAutospacing="0"/>
        <w:jc w:val="both"/>
      </w:pPr>
      <w:r>
        <w:t> </w:t>
      </w:r>
    </w:p>
    <w:p w14:paraId="08F24E25">
      <w:pPr>
        <w:pStyle w:val="11"/>
        <w:spacing w:beforeAutospacing="0" w:afterAutospacing="0"/>
        <w:jc w:val="both"/>
      </w:pPr>
      <w:r>
        <w:t> </w:t>
      </w:r>
    </w:p>
    <w:p w14:paraId="52AC9B83">
      <w:pPr>
        <w:pStyle w:val="11"/>
        <w:spacing w:beforeAutospacing="0" w:afterAutospacing="0"/>
        <w:jc w:val="both"/>
      </w:pPr>
      <w:r>
        <w:t> </w:t>
      </w:r>
    </w:p>
    <w:p w14:paraId="42D6C1AA">
      <w:pPr>
        <w:pStyle w:val="11"/>
        <w:spacing w:beforeAutospacing="0" w:afterAutospacing="0"/>
        <w:jc w:val="both"/>
      </w:pPr>
      <w:r>
        <w:t> </w:t>
      </w:r>
    </w:p>
    <w:p w14:paraId="43D05EC4">
      <w:pPr>
        <w:pStyle w:val="11"/>
        <w:spacing w:beforeAutospacing="0" w:afterAutospacing="0"/>
        <w:jc w:val="both"/>
      </w:pPr>
      <w:r>
        <w:t> </w:t>
      </w:r>
    </w:p>
    <w:p w14:paraId="2BD04E09">
      <w:pPr>
        <w:pStyle w:val="11"/>
        <w:spacing w:beforeAutospacing="0" w:afterAutospacing="0"/>
        <w:jc w:val="both"/>
      </w:pPr>
      <w:r>
        <w:t> </w:t>
      </w:r>
    </w:p>
    <w:p w14:paraId="714E7806">
      <w:pPr>
        <w:pStyle w:val="11"/>
        <w:spacing w:beforeAutospacing="0" w:afterAutospacing="0"/>
        <w:jc w:val="both"/>
      </w:pPr>
      <w:r>
        <w:t> </w:t>
      </w:r>
    </w:p>
    <w:p w14:paraId="6A5F6654">
      <w:pPr>
        <w:pStyle w:val="11"/>
        <w:spacing w:beforeAutospacing="0" w:afterAutospacing="0"/>
        <w:jc w:val="both"/>
      </w:pPr>
      <w:r>
        <w:t> </w:t>
      </w:r>
    </w:p>
    <w:p w14:paraId="68E590EF">
      <w:pPr>
        <w:pStyle w:val="11"/>
        <w:spacing w:beforeAutospacing="0" w:afterAutospacing="0"/>
        <w:jc w:val="both"/>
      </w:pPr>
      <w:r>
        <w:t> </w:t>
      </w:r>
    </w:p>
    <w:p w14:paraId="49F61AA8">
      <w:pPr>
        <w:pStyle w:val="11"/>
        <w:spacing w:beforeAutospacing="0" w:afterAutospacing="0"/>
        <w:jc w:val="both"/>
      </w:pPr>
      <w:r>
        <w:t> </w:t>
      </w:r>
    </w:p>
    <w:p w14:paraId="01698636">
      <w:pPr>
        <w:pStyle w:val="11"/>
        <w:spacing w:beforeAutospacing="0" w:afterAutospacing="0"/>
        <w:jc w:val="both"/>
      </w:pPr>
      <w:r>
        <w:t> </w:t>
      </w:r>
    </w:p>
    <w:p w14:paraId="484E7DAA">
      <w:pPr>
        <w:pStyle w:val="11"/>
        <w:spacing w:beforeAutospacing="0" w:afterAutospacing="0"/>
        <w:jc w:val="both"/>
      </w:pPr>
      <w:r>
        <w:t> </w:t>
      </w:r>
    </w:p>
    <w:p w14:paraId="0637B782">
      <w:pPr>
        <w:pStyle w:val="11"/>
        <w:spacing w:beforeAutospacing="0" w:afterAutospacing="0"/>
        <w:jc w:val="both"/>
      </w:pPr>
      <w:r>
        <w:t> </w:t>
      </w:r>
    </w:p>
    <w:p w14:paraId="22879F84">
      <w:pPr>
        <w:pStyle w:val="11"/>
        <w:spacing w:beforeAutospacing="0" w:afterAutospacing="0"/>
        <w:jc w:val="both"/>
      </w:pPr>
      <w:r>
        <w:t> </w:t>
      </w:r>
    </w:p>
    <w:p w14:paraId="47FF41A7">
      <w:pPr>
        <w:pStyle w:val="11"/>
        <w:spacing w:beforeAutospacing="0" w:afterAutospacing="0"/>
        <w:jc w:val="both"/>
      </w:pPr>
      <w:r>
        <w:t> </w:t>
      </w:r>
    </w:p>
    <w:p w14:paraId="26866E13">
      <w:pPr>
        <w:pStyle w:val="11"/>
        <w:spacing w:beforeAutospacing="0" w:afterAutospacing="0"/>
        <w:jc w:val="both"/>
      </w:pPr>
      <w:r>
        <w:t> </w:t>
      </w:r>
    </w:p>
    <w:p w14:paraId="0E39908B">
      <w:pPr>
        <w:pStyle w:val="11"/>
        <w:spacing w:beforeAutospacing="0" w:afterAutospacing="0"/>
        <w:jc w:val="both"/>
      </w:pPr>
      <w:r>
        <w:t> </w:t>
      </w:r>
    </w:p>
    <w:p w14:paraId="516ADC77">
      <w:pPr>
        <w:pStyle w:val="11"/>
        <w:spacing w:beforeAutospacing="0" w:afterAutospacing="0"/>
        <w:jc w:val="both"/>
      </w:pPr>
      <w:r>
        <w:t> </w:t>
      </w:r>
    </w:p>
    <w:p w14:paraId="0B98B55F">
      <w:pPr>
        <w:pStyle w:val="11"/>
        <w:spacing w:beforeAutospacing="0" w:afterAutospacing="0"/>
        <w:jc w:val="both"/>
      </w:pPr>
      <w:r>
        <w:t> </w:t>
      </w:r>
    </w:p>
    <w:p w14:paraId="7C72C5D0">
      <w:pPr>
        <w:pStyle w:val="11"/>
        <w:spacing w:beforeAutospacing="0" w:afterAutospacing="0"/>
        <w:jc w:val="both"/>
        <w:sectPr>
          <w:footerReference r:id="rId3" w:type="default"/>
          <w:pgSz w:w="11906" w:h="16838"/>
          <w:pgMar w:top="1440" w:right="1800" w:bottom="1440" w:left="1800" w:header="851" w:footer="992" w:gutter="0"/>
          <w:pgNumType w:start="1"/>
          <w:cols w:space="425" w:num="1"/>
          <w:docGrid w:type="lines" w:linePitch="312" w:charSpace="0"/>
        </w:sectPr>
      </w:pPr>
    </w:p>
    <w:p w14:paraId="5A1BC7A1">
      <w:pPr>
        <w:pStyle w:val="11"/>
        <w:spacing w:beforeAutospacing="0" w:afterAutospacing="0"/>
        <w:jc w:val="both"/>
      </w:pPr>
      <w:r>
        <w:t> </w:t>
      </w:r>
    </w:p>
    <w:p w14:paraId="76C64A1F">
      <w:pPr>
        <w:pStyle w:val="11"/>
        <w:keepNext/>
        <w:spacing w:beforeAutospacing="0" w:afterAutospacing="0"/>
        <w:jc w:val="center"/>
        <w:rPr>
          <w:rFonts w:eastAsia="黑体"/>
        </w:rPr>
      </w:pPr>
      <w:r>
        <w:rPr>
          <w:rFonts w:hint="eastAsia" w:ascii="黑体" w:hAnsi="宋体" w:eastAsia="黑体" w:cs="黑体"/>
          <w:color w:val="000000"/>
          <w:sz w:val="44"/>
          <w:szCs w:val="44"/>
        </w:rPr>
        <w:t>第一章 招标公告</w:t>
      </w:r>
    </w:p>
    <w:p w14:paraId="301670E9">
      <w:pPr>
        <w:pStyle w:val="11"/>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48" w:lineRule="auto"/>
        <w:ind w:firstLine="480" w:firstLineChars="200"/>
        <w:jc w:val="both"/>
        <w:textAlignment w:val="auto"/>
        <w:rPr>
          <w:rFonts w:hint="eastAsia" w:ascii="宋体" w:hAnsi="宋体" w:eastAsia="宋体" w:cs="宋体"/>
        </w:rPr>
      </w:pPr>
      <w:r>
        <w:rPr>
          <w:rFonts w:hint="eastAsia" w:ascii="宋体" w:hAnsi="宋体" w:eastAsia="宋体" w:cs="宋体"/>
          <w:color w:val="000000"/>
        </w:rPr>
        <w:t>项目概况</w:t>
      </w:r>
    </w:p>
    <w:p w14:paraId="67F678FA">
      <w:pPr>
        <w:pStyle w:val="11"/>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u w:val="single"/>
        </w:rPr>
        <w:t>大丰区校车运营服务采购项目</w:t>
      </w:r>
      <w:r>
        <w:rPr>
          <w:rFonts w:hint="eastAsia"/>
        </w:rPr>
        <w:t>（</w:t>
      </w:r>
      <w:r>
        <w:rPr>
          <w:rFonts w:hint="eastAsia" w:ascii="宋体" w:hAnsi="宋体" w:eastAsia="宋体" w:cs="宋体"/>
          <w:color w:val="333333"/>
          <w:shd w:val="clear" w:color="auto" w:fill="FFFFFF"/>
          <w:lang w:val="en-US" w:eastAsia="zh-CN"/>
        </w:rPr>
        <w:t>JSZC-320904-YBGL-G2025-0008</w:t>
      </w:r>
      <w:r>
        <w:rPr>
          <w:rFonts w:hint="eastAsia"/>
          <w:lang w:val="en-US" w:eastAsia="zh-CN"/>
        </w:rPr>
        <w:t>）</w:t>
      </w:r>
      <w:r>
        <w:rPr>
          <w:rFonts w:hint="eastAsia"/>
        </w:rPr>
        <w:t>招标项目</w:t>
      </w:r>
      <w:r>
        <w:rPr>
          <w:rFonts w:hint="eastAsia" w:ascii="宋体" w:hAnsi="宋体" w:eastAsia="宋体" w:cs="宋体"/>
          <w:color w:val="000000"/>
        </w:rPr>
        <w:t>的潜在投标人应在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，并于</w:t>
      </w:r>
      <w:r>
        <w:rPr>
          <w:rFonts w:hint="eastAsia" w:ascii="宋体" w:hAnsi="宋体" w:eastAsia="宋体" w:cs="宋体"/>
          <w:color w:val="000000"/>
          <w:u w:val="single"/>
        </w:rPr>
        <w:t>202</w:t>
      </w:r>
      <w:r>
        <w:rPr>
          <w:rFonts w:hint="eastAsia" w:ascii="宋体" w:hAnsi="宋体" w:eastAsia="宋体" w:cs="宋体"/>
          <w:color w:val="000000"/>
          <w:u w:val="single"/>
          <w:lang w:val="en-US" w:eastAsia="zh-CN"/>
        </w:rPr>
        <w:t>6</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 xml:space="preserve">1 </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7</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 xml:space="preserve"> 9</w:t>
      </w:r>
      <w:r>
        <w:rPr>
          <w:rFonts w:hint="eastAsia" w:ascii="宋体" w:hAnsi="宋体" w:eastAsia="宋体" w:cs="宋体"/>
          <w:color w:val="000000"/>
          <w:u w:val="single"/>
        </w:rPr>
        <w:t>点</w:t>
      </w:r>
      <w:r>
        <w:rPr>
          <w:rFonts w:hint="eastAsia" w:ascii="宋体" w:hAnsi="宋体" w:eastAsia="宋体" w:cs="宋体"/>
          <w:color w:val="000000"/>
          <w:u w:val="single"/>
          <w:lang w:val="en-US" w:eastAsia="zh-CN"/>
        </w:rPr>
        <w:t xml:space="preserve"> 30</w:t>
      </w:r>
      <w:r>
        <w:rPr>
          <w:rFonts w:hint="eastAsia" w:ascii="宋体" w:hAnsi="宋体" w:eastAsia="宋体" w:cs="宋体"/>
          <w:color w:val="000000"/>
          <w:u w:val="single"/>
        </w:rPr>
        <w:t>分（</w:t>
      </w:r>
      <w:r>
        <w:rPr>
          <w:rFonts w:hint="eastAsia" w:ascii="宋体" w:hAnsi="宋体" w:eastAsia="宋体" w:cs="宋体"/>
          <w:color w:val="000000"/>
        </w:rPr>
        <w:t>北京时间）前递交投标文件。</w:t>
      </w:r>
    </w:p>
    <w:p w14:paraId="758C02F5">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bookmarkStart w:id="6" w:name="_Toc38985263"/>
      <w:bookmarkStart w:id="7" w:name="_Hlk24379207"/>
      <w:bookmarkStart w:id="8" w:name="_Toc35393621"/>
      <w:bookmarkStart w:id="9" w:name="_Toc35393790"/>
      <w:bookmarkStart w:id="10" w:name="_Toc28359079"/>
      <w:bookmarkStart w:id="11" w:name="_Toc28359002"/>
      <w:r>
        <w:rPr>
          <w:rFonts w:hint="eastAsia" w:ascii="宋体" w:hAnsi="宋体" w:eastAsia="宋体" w:cs="宋体"/>
          <w:b/>
          <w:color w:val="000000"/>
        </w:rPr>
        <w:t>一、项目基本情况</w:t>
      </w:r>
      <w:bookmarkEnd w:id="6"/>
      <w:bookmarkEnd w:id="7"/>
      <w:bookmarkEnd w:id="8"/>
      <w:bookmarkEnd w:id="9"/>
      <w:bookmarkEnd w:id="10"/>
      <w:bookmarkEnd w:id="11"/>
    </w:p>
    <w:p w14:paraId="3F66C452">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rPr>
        <w:t>1.项目编号：JSZC-320904-YBGL-G2025-0008</w:t>
      </w:r>
      <w:r>
        <w:rPr>
          <w:rFonts w:hint="eastAsia" w:ascii="宋体" w:hAnsi="宋体" w:eastAsia="宋体" w:cs="宋体"/>
          <w:color w:val="000000"/>
          <w:lang w:val="en-US" w:eastAsia="zh-CN"/>
        </w:rPr>
        <w:t xml:space="preserve"> </w:t>
      </w:r>
    </w:p>
    <w:p w14:paraId="01152E44">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2.项目名称：大丰区校车运营服务采购项目</w:t>
      </w:r>
    </w:p>
    <w:p w14:paraId="249CA5F2">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3.采购方式：公开招标</w:t>
      </w:r>
    </w:p>
    <w:p w14:paraId="2896F415">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ascii="宋体" w:hAnsi="宋体" w:eastAsia="宋体" w:cs="宋体"/>
          <w:color w:val="000000"/>
        </w:rPr>
        <w:t>4.预算金额</w:t>
      </w:r>
      <w:r>
        <w:rPr>
          <w:rFonts w:hint="eastAsia" w:ascii="宋体" w:hAnsi="宋体" w:eastAsia="宋体" w:cs="宋体"/>
        </w:rPr>
        <w:t>：人民币11500000.00元</w:t>
      </w:r>
    </w:p>
    <w:p w14:paraId="421E8D54">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ascii="宋体" w:hAnsi="宋体" w:eastAsia="宋体" w:cs="宋体"/>
        </w:rPr>
        <w:t>5.最高限价：人民币11500000.00元</w:t>
      </w:r>
    </w:p>
    <w:p w14:paraId="29209A7C">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rPr>
        <w:t>6.采购需求：全区62辆校车</w:t>
      </w:r>
      <w:r>
        <w:rPr>
          <w:rFonts w:hint="eastAsia" w:ascii="宋体" w:hAnsi="宋体" w:eastAsia="宋体" w:cs="宋体"/>
          <w:color w:val="000000"/>
        </w:rPr>
        <w:t>运营服务，包含小学、幼儿园接送服务（详细内容见本招标文件第四章）。</w:t>
      </w:r>
    </w:p>
    <w:p w14:paraId="62D34370">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7.合同履行期限：壹年</w:t>
      </w:r>
    </w:p>
    <w:p w14:paraId="5DCF08F6">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8.本项目（是/否）接受联合体投标：否</w:t>
      </w:r>
    </w:p>
    <w:p w14:paraId="6A97A712">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bookmarkStart w:id="12" w:name="_Toc35393622"/>
      <w:bookmarkStart w:id="13" w:name="_Toc28359080"/>
      <w:bookmarkStart w:id="14" w:name="_Toc35393791"/>
      <w:bookmarkStart w:id="15" w:name="_Toc28359003"/>
      <w:bookmarkStart w:id="16" w:name="_Toc38985264"/>
      <w:r>
        <w:rPr>
          <w:rFonts w:hint="eastAsia" w:ascii="宋体" w:hAnsi="宋体" w:eastAsia="宋体" w:cs="宋体"/>
          <w:b/>
          <w:color w:val="000000"/>
        </w:rPr>
        <w:t>二、申请人的资格要求：</w:t>
      </w:r>
      <w:bookmarkEnd w:id="12"/>
      <w:bookmarkEnd w:id="13"/>
      <w:bookmarkEnd w:id="14"/>
      <w:bookmarkEnd w:id="15"/>
      <w:bookmarkEnd w:id="16"/>
    </w:p>
    <w:p w14:paraId="56F15858">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03D71D03">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ascii="宋体" w:hAnsi="宋体" w:eastAsia="宋体" w:cs="宋体"/>
          <w:color w:val="000000"/>
        </w:rPr>
        <w:t>1.1 法人或者其他组织的营业执照等证明文件，自然人的身份证明；</w:t>
      </w:r>
    </w:p>
    <w:p w14:paraId="6E80A4EC">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1.2上一年度的财务状况报告（成立不满一年无需提供）；</w:t>
      </w:r>
    </w:p>
    <w:p w14:paraId="5843F1B6">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419CB63F">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340874A4">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w:t>
      </w:r>
      <w:r>
        <w:rPr>
          <w:rFonts w:hint="eastAsia" w:ascii="宋体" w:hAnsi="宋体" w:eastAsia="宋体" w:cs="宋体"/>
        </w:rPr>
        <w:t>明；</w:t>
      </w:r>
    </w:p>
    <w:p w14:paraId="436F84AE">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1.6法律、行政法规规定的其他条件。</w:t>
      </w:r>
    </w:p>
    <w:p w14:paraId="2841DD88">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rPr>
        <w:t>。（响应</w:t>
      </w:r>
      <w:r>
        <w:rPr>
          <w:rFonts w:hint="eastAsia" w:ascii="宋体" w:hAnsi="宋体" w:eastAsia="宋体" w:cs="宋体"/>
          <w:color w:val="000000"/>
        </w:rPr>
        <w:t>文件中无需提供证明材料）</w:t>
      </w:r>
    </w:p>
    <w:p w14:paraId="01DC677A">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F7A6837">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rPr>
        <w:t>2.落实政府采购政策需满足的资格要求：无。</w:t>
      </w:r>
    </w:p>
    <w:p w14:paraId="15FD0F54">
      <w:pPr>
        <w:pStyle w:val="11"/>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3.本项目的特定资格要求：</w:t>
      </w:r>
    </w:p>
    <w:p w14:paraId="2841D1F9">
      <w:pPr>
        <w:pStyle w:val="11"/>
        <w:pageBreakBefore w:val="0"/>
        <w:widowControl/>
        <w:shd w:val="clear" w:color="auto" w:fill="FFFFFF"/>
        <w:kinsoku/>
        <w:wordWrap/>
        <w:overflowPunct/>
        <w:topLinePunct w:val="0"/>
        <w:autoSpaceDE/>
        <w:autoSpaceDN/>
        <w:bidi w:val="0"/>
        <w:adjustRightInd/>
        <w:snapToGrid/>
        <w:spacing w:beforeAutospacing="0" w:afterAutospacing="0" w:line="348" w:lineRule="auto"/>
        <w:ind w:firstLine="560"/>
        <w:jc w:val="both"/>
        <w:textAlignment w:val="auto"/>
        <w:rPr>
          <w:rFonts w:hint="eastAsia" w:ascii="宋体" w:hAnsi="宋体" w:eastAsia="宋体" w:cs="宋体"/>
          <w:b/>
          <w:bCs/>
        </w:rPr>
      </w:pPr>
      <w:r>
        <w:rPr>
          <w:rFonts w:hint="eastAsia" w:ascii="宋体" w:hAnsi="宋体" w:cs="宋体"/>
          <w:b/>
          <w:bCs/>
        </w:rPr>
        <w:t>投标人具有有效的《道路运输经营许可证》或者投标人是校车运营单位的应具有有效的由本项目所在地县（区）级以上地方人民政府许可的校车使用批复。</w:t>
      </w:r>
    </w:p>
    <w:p w14:paraId="002109BD">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r>
        <w:rPr>
          <w:rFonts w:hint="eastAsia" w:ascii="宋体" w:hAnsi="宋体" w:eastAsia="宋体" w:cs="宋体"/>
          <w:b/>
          <w:color w:val="000000"/>
        </w:rPr>
        <w:t>三、获取招标文件</w:t>
      </w:r>
    </w:p>
    <w:p w14:paraId="0E7F47B1">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bookmarkStart w:id="17" w:name="_Toc35393793"/>
      <w:bookmarkStart w:id="18" w:name="_Toc28359005"/>
      <w:bookmarkStart w:id="19" w:name="_Toc38985266"/>
      <w:bookmarkStart w:id="20" w:name="_Toc35393624"/>
      <w:bookmarkStart w:id="21" w:name="_Toc28359082"/>
      <w:r>
        <w:rPr>
          <w:rFonts w:hint="eastAsia" w:ascii="宋体" w:hAnsi="宋体" w:eastAsia="宋体" w:cs="宋体"/>
          <w:color w:val="000000"/>
          <w:sz w:val="24"/>
        </w:rPr>
        <w:t>1.时间</w:t>
      </w:r>
      <w:r>
        <w:rPr>
          <w:rFonts w:hint="eastAsia" w:ascii="宋体" w:hAnsi="宋体" w:eastAsia="宋体" w:cs="宋体"/>
          <w:color w:val="000000"/>
          <w:kern w:val="0"/>
          <w:sz w:val="24"/>
        </w:rPr>
        <w:t>：</w:t>
      </w:r>
      <w:bookmarkEnd w:id="17"/>
      <w:bookmarkEnd w:id="18"/>
      <w:bookmarkEnd w:id="19"/>
      <w:bookmarkEnd w:id="20"/>
      <w:bookmarkEnd w:id="21"/>
      <w:r>
        <w:rPr>
          <w:rFonts w:hint="eastAsia" w:ascii="宋体" w:hAnsi="宋体" w:eastAsia="宋体" w:cs="宋体"/>
          <w:color w:val="000000"/>
          <w:kern w:val="0"/>
          <w:sz w:val="24"/>
        </w:rPr>
        <w:t>自招标文件公告发布之日起5个工作日。</w:t>
      </w:r>
    </w:p>
    <w:p w14:paraId="43EE1556">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w:t>
      </w:r>
      <w:r>
        <w:rPr>
          <w:rFonts w:hint="eastAsia" w:ascii="宋体" w:hAnsi="宋体" w:eastAsia="宋体" w:cs="宋体"/>
          <w:sz w:val="24"/>
          <w:szCs w:val="20"/>
        </w:rPr>
        <w:t>（网址：http://jszfcg.jsczt.cn/）</w:t>
      </w:r>
      <w:r>
        <w:rPr>
          <w:rFonts w:hint="eastAsia" w:ascii="宋体" w:hAnsi="宋体" w:eastAsia="宋体" w:cs="宋体"/>
          <w:color w:val="000000"/>
          <w:kern w:val="0"/>
          <w:sz w:val="24"/>
        </w:rPr>
        <w:t>内免费下载（投标人必须在苏采云系统中获取采购文件，方能参与政府采购项目）；</w:t>
      </w:r>
    </w:p>
    <w:p w14:paraId="1FB569C1">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3.方式：网上注册登记成功后苏采云系统内免费下载。</w:t>
      </w:r>
      <w:bookmarkStart w:id="218" w:name="_GoBack"/>
      <w:bookmarkEnd w:id="218"/>
      <w:r>
        <w:rPr>
          <w:rFonts w:hint="eastAsia" w:ascii="宋体" w:hAnsi="宋体" w:eastAsia="宋体" w:cs="宋体"/>
          <w:color w:val="000000"/>
          <w:kern w:val="0"/>
          <w:sz w:val="24"/>
        </w:rPr>
        <w:t xml:space="preserve"> </w:t>
      </w:r>
    </w:p>
    <w:p w14:paraId="0DA6D12E">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4.售价：0元</w:t>
      </w:r>
    </w:p>
    <w:p w14:paraId="53B390CD">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r>
        <w:rPr>
          <w:rFonts w:hint="eastAsia" w:ascii="宋体" w:hAnsi="宋体" w:eastAsia="宋体" w:cs="宋体"/>
          <w:b/>
          <w:color w:val="000000"/>
        </w:rPr>
        <w:t>四、提交投标文件截止时间、开标时间和地点</w:t>
      </w:r>
    </w:p>
    <w:p w14:paraId="2AC6E011">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sz w:val="24"/>
        </w:rPr>
        <w:t>1.</w:t>
      </w:r>
      <w:r>
        <w:rPr>
          <w:rFonts w:hint="eastAsia" w:ascii="宋体" w:hAnsi="宋体" w:eastAsia="宋体" w:cs="宋体"/>
          <w:color w:val="000000"/>
          <w:kern w:val="0"/>
          <w:sz w:val="24"/>
        </w:rPr>
        <w:t>时间：</w:t>
      </w:r>
      <w:r>
        <w:rPr>
          <w:rFonts w:hint="eastAsia" w:ascii="宋体" w:hAnsi="宋体" w:eastAsia="宋体" w:cs="宋体"/>
          <w:color w:val="000000"/>
          <w:kern w:val="0"/>
          <w:sz w:val="24"/>
          <w:u w:val="single"/>
        </w:rPr>
        <w:t>202</w:t>
      </w:r>
      <w:r>
        <w:rPr>
          <w:rFonts w:hint="eastAsia" w:ascii="宋体" w:hAnsi="宋体" w:eastAsia="宋体" w:cs="宋体"/>
          <w:color w:val="000000"/>
          <w:kern w:val="0"/>
          <w:sz w:val="24"/>
          <w:u w:val="single"/>
          <w:lang w:val="en-US" w:eastAsia="zh-CN"/>
        </w:rPr>
        <w:t>6</w:t>
      </w:r>
      <w:r>
        <w:rPr>
          <w:rFonts w:hint="eastAsia" w:ascii="宋体" w:hAnsi="宋体" w:eastAsia="宋体" w:cs="宋体"/>
          <w:color w:val="000000"/>
          <w:kern w:val="0"/>
          <w:sz w:val="24"/>
          <w:u w:val="single"/>
        </w:rPr>
        <w:t>年</w:t>
      </w:r>
      <w:r>
        <w:rPr>
          <w:rFonts w:hint="eastAsia" w:ascii="宋体" w:hAnsi="宋体" w:eastAsia="宋体" w:cs="宋体"/>
          <w:color w:val="000000"/>
          <w:kern w:val="0"/>
          <w:sz w:val="24"/>
          <w:u w:val="single"/>
          <w:lang w:val="en-US" w:eastAsia="zh-CN"/>
        </w:rPr>
        <w:t xml:space="preserve"> 1</w:t>
      </w:r>
      <w:r>
        <w:rPr>
          <w:rFonts w:hint="eastAsia" w:ascii="宋体" w:hAnsi="宋体" w:eastAsia="宋体" w:cs="宋体"/>
          <w:color w:val="000000"/>
          <w:kern w:val="0"/>
          <w:sz w:val="24"/>
          <w:u w:val="single"/>
        </w:rPr>
        <w:t>月</w:t>
      </w:r>
      <w:r>
        <w:rPr>
          <w:rFonts w:hint="eastAsia" w:ascii="宋体" w:hAnsi="宋体" w:eastAsia="宋体" w:cs="宋体"/>
          <w:color w:val="000000"/>
          <w:kern w:val="0"/>
          <w:sz w:val="24"/>
          <w:u w:val="single"/>
          <w:lang w:val="en-US" w:eastAsia="zh-CN"/>
        </w:rPr>
        <w:t xml:space="preserve"> 7</w:t>
      </w:r>
      <w:r>
        <w:rPr>
          <w:rFonts w:hint="eastAsia" w:ascii="宋体" w:hAnsi="宋体" w:eastAsia="宋体" w:cs="宋体"/>
          <w:color w:val="000000"/>
          <w:kern w:val="0"/>
          <w:sz w:val="24"/>
          <w:u w:val="single"/>
        </w:rPr>
        <w:t xml:space="preserve">日 </w:t>
      </w:r>
      <w:r>
        <w:rPr>
          <w:rFonts w:hint="eastAsia" w:ascii="宋体" w:hAnsi="宋体" w:eastAsia="宋体" w:cs="宋体"/>
          <w:color w:val="000000"/>
          <w:kern w:val="0"/>
          <w:sz w:val="24"/>
          <w:u w:val="single"/>
          <w:lang w:val="en-US" w:eastAsia="zh-CN"/>
        </w:rPr>
        <w:t>9</w:t>
      </w:r>
      <w:r>
        <w:rPr>
          <w:rFonts w:hint="eastAsia" w:ascii="宋体" w:hAnsi="宋体" w:eastAsia="宋体" w:cs="宋体"/>
          <w:color w:val="000000"/>
          <w:kern w:val="0"/>
          <w:sz w:val="24"/>
          <w:u w:val="single"/>
        </w:rPr>
        <w:t xml:space="preserve">点 </w:t>
      </w:r>
      <w:r>
        <w:rPr>
          <w:rFonts w:hint="eastAsia" w:ascii="宋体" w:hAnsi="宋体" w:eastAsia="宋体" w:cs="宋体"/>
          <w:color w:val="000000"/>
          <w:kern w:val="0"/>
          <w:sz w:val="24"/>
          <w:u w:val="single"/>
          <w:lang w:val="en-US" w:eastAsia="zh-CN"/>
        </w:rPr>
        <w:t>30</w:t>
      </w:r>
      <w:r>
        <w:rPr>
          <w:rFonts w:hint="eastAsia" w:ascii="宋体" w:hAnsi="宋体" w:eastAsia="宋体" w:cs="宋体"/>
          <w:color w:val="000000"/>
          <w:kern w:val="0"/>
          <w:sz w:val="24"/>
          <w:u w:val="single"/>
        </w:rPr>
        <w:t>分</w:t>
      </w:r>
      <w:r>
        <w:rPr>
          <w:rFonts w:hint="eastAsia" w:ascii="宋体" w:hAnsi="宋体" w:eastAsia="宋体" w:cs="宋体"/>
          <w:color w:val="000000"/>
          <w:kern w:val="0"/>
          <w:sz w:val="24"/>
        </w:rPr>
        <w:t>（北京时间）</w:t>
      </w:r>
    </w:p>
    <w:p w14:paraId="2A8EAC9E">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sz w:val="24"/>
          <w:szCs w:val="20"/>
        </w:rPr>
      </w:pPr>
      <w:r>
        <w:rPr>
          <w:rFonts w:hint="eastAsia" w:ascii="宋体" w:hAnsi="宋体" w:eastAsia="宋体" w:cs="宋体"/>
          <w:color w:val="000000"/>
          <w:kern w:val="0"/>
          <w:sz w:val="24"/>
        </w:rPr>
        <w:t>2.地点：</w:t>
      </w:r>
      <w:r>
        <w:rPr>
          <w:rFonts w:hint="eastAsia" w:ascii="宋体" w:hAnsi="宋体" w:eastAsia="宋体" w:cs="宋体"/>
          <w:sz w:val="24"/>
          <w:szCs w:val="20"/>
        </w:rPr>
        <w:t>“苏采云”系统（网址：http://jszfcg.jsczt.cn/）“开标大厅”。</w:t>
      </w:r>
    </w:p>
    <w:p w14:paraId="3E80E4F8">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bookmarkStart w:id="22" w:name="_Toc35393794"/>
      <w:bookmarkStart w:id="23" w:name="_Toc35393625"/>
      <w:bookmarkStart w:id="24" w:name="_Toc28359084"/>
      <w:bookmarkStart w:id="25" w:name="_Toc38985267"/>
      <w:bookmarkStart w:id="26" w:name="_Toc28359007"/>
      <w:r>
        <w:rPr>
          <w:rFonts w:hint="eastAsia" w:ascii="宋体" w:hAnsi="宋体" w:eastAsia="宋体" w:cs="宋体"/>
          <w:b/>
          <w:color w:val="000000"/>
        </w:rPr>
        <w:t>五、公告期限</w:t>
      </w:r>
      <w:bookmarkEnd w:id="22"/>
      <w:bookmarkEnd w:id="23"/>
      <w:bookmarkEnd w:id="24"/>
      <w:bookmarkEnd w:id="25"/>
      <w:bookmarkEnd w:id="26"/>
    </w:p>
    <w:p w14:paraId="71DCC114">
      <w:pPr>
        <w:pStyle w:val="11"/>
        <w:pageBreakBefore w:val="0"/>
        <w:widowControl/>
        <w:shd w:val="clear" w:color="auto" w:fill="FFFFFF"/>
        <w:kinsoku/>
        <w:wordWrap/>
        <w:overflowPunct/>
        <w:topLinePunct w:val="0"/>
        <w:autoSpaceDE/>
        <w:autoSpaceDN/>
        <w:bidi w:val="0"/>
        <w:adjustRightInd/>
        <w:snapToGrid/>
        <w:spacing w:beforeAutospacing="0" w:afterAutospacing="0" w:line="348" w:lineRule="auto"/>
        <w:ind w:firstLine="560"/>
        <w:jc w:val="both"/>
        <w:textAlignment w:val="auto"/>
        <w:rPr>
          <w:rFonts w:hint="eastAsia" w:ascii="宋体" w:hAnsi="宋体" w:eastAsia="宋体" w:cs="宋体"/>
          <w:color w:val="333333"/>
          <w:shd w:val="clear" w:color="auto" w:fill="FFFFFF"/>
        </w:rPr>
      </w:pPr>
      <w:bookmarkStart w:id="27" w:name="_Toc35393626"/>
      <w:bookmarkStart w:id="28" w:name="_Toc38985268"/>
      <w:bookmarkStart w:id="29" w:name="_Toc35393795"/>
      <w:r>
        <w:rPr>
          <w:rFonts w:hint="eastAsia" w:ascii="宋体" w:hAnsi="宋体" w:eastAsia="宋体" w:cs="宋体"/>
          <w:color w:val="000000"/>
        </w:rPr>
        <w:t>自本公告发布之日起5个工作日。</w:t>
      </w:r>
      <w:bookmarkEnd w:id="27"/>
      <w:bookmarkEnd w:id="28"/>
      <w:bookmarkEnd w:id="29"/>
    </w:p>
    <w:p w14:paraId="3CE804F1">
      <w:pPr>
        <w:pStyle w:val="11"/>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ascii="宋体" w:hAnsi="宋体" w:eastAsia="宋体" w:cs="宋体"/>
        </w:rPr>
      </w:pPr>
      <w:r>
        <w:rPr>
          <w:rFonts w:hint="eastAsia" w:ascii="宋体" w:hAnsi="宋体" w:eastAsia="宋体" w:cs="宋体"/>
          <w:b/>
          <w:color w:val="000000"/>
        </w:rPr>
        <w:t>六、其他补充事宜</w:t>
      </w:r>
    </w:p>
    <w:p w14:paraId="72479B12">
      <w:pPr>
        <w:keepLines w:val="0"/>
        <w:pageBreakBefore w:val="0"/>
        <w:widowControl/>
        <w:shd w:val="clear" w:color="auto" w:fill="FFFFFF"/>
        <w:kinsoku/>
        <w:wordWrap/>
        <w:overflowPunct/>
        <w:topLinePunct w:val="0"/>
        <w:autoSpaceDE/>
        <w:autoSpaceDN/>
        <w:bidi w:val="0"/>
        <w:spacing w:before="0" w:beforeAutospacing="0" w:after="0" w:afterAutospacing="0" w:line="360" w:lineRule="auto"/>
        <w:ind w:firstLine="480"/>
        <w:jc w:val="left"/>
        <w:textAlignment w:val="auto"/>
        <w:rPr>
          <w:rFonts w:hint="eastAsia" w:ascii="宋体" w:hAnsi="宋体" w:eastAsia="宋体" w:cs="宋体"/>
          <w:sz w:val="24"/>
          <w:szCs w:val="24"/>
          <w:shd w:val="clear" w:color="auto" w:fill="FFFFFF"/>
        </w:rPr>
      </w:pPr>
      <w:bookmarkStart w:id="30" w:name="_Toc28359018"/>
      <w:r>
        <w:rPr>
          <w:rFonts w:hint="eastAsia" w:ascii="宋体" w:hAnsi="宋体" w:eastAsia="宋体" w:cs="宋体"/>
          <w:sz w:val="24"/>
          <w:szCs w:val="24"/>
          <w:shd w:val="clear" w:color="auto" w:fill="FFFFFF"/>
        </w:rPr>
        <w:t>1、电子投标文件一份(通过系统提交)；纸质投标文件正本一份，副本四份（评审结束后由中标候选人邮寄至采购人，未中标单位不需要提供）。</w:t>
      </w:r>
    </w:p>
    <w:p w14:paraId="22C4EFF6">
      <w:pPr>
        <w:keepLines w:val="0"/>
        <w:pageBreakBefore w:val="0"/>
        <w:widowControl/>
        <w:shd w:val="clear" w:color="auto" w:fill="FFFFFF"/>
        <w:kinsoku/>
        <w:wordWrap/>
        <w:overflowPunct/>
        <w:topLinePunct w:val="0"/>
        <w:autoSpaceDE/>
        <w:autoSpaceDN/>
        <w:bidi w:val="0"/>
        <w:spacing w:before="0" w:beforeAutospacing="0" w:after="0" w:afterAutospacing="0" w:line="360" w:lineRule="auto"/>
        <w:ind w:firstLine="480"/>
        <w:jc w:val="left"/>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2D9ADBC3">
      <w:pPr>
        <w:keepLines w:val="0"/>
        <w:pageBreakBefore w:val="0"/>
        <w:widowControl/>
        <w:shd w:val="clear" w:color="auto" w:fill="FFFFFF"/>
        <w:kinsoku/>
        <w:wordWrap/>
        <w:overflowPunct/>
        <w:topLinePunct w:val="0"/>
        <w:autoSpaceDE/>
        <w:autoSpaceDN/>
        <w:bidi w:val="0"/>
        <w:spacing w:before="0" w:beforeAutospacing="0" w:after="0" w:afterAutospacing="0" w:line="360" w:lineRule="auto"/>
        <w:ind w:firstLine="480"/>
        <w:jc w:val="left"/>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A7AC177">
      <w:pPr>
        <w:keepLines w:val="0"/>
        <w:pageBreakBefore w:val="0"/>
        <w:widowControl/>
        <w:shd w:val="clear" w:color="auto" w:fill="FFFFFF"/>
        <w:kinsoku/>
        <w:wordWrap/>
        <w:overflowPunct/>
        <w:topLinePunct w:val="0"/>
        <w:autoSpaceDE/>
        <w:autoSpaceDN/>
        <w:bidi w:val="0"/>
        <w:spacing w:before="0" w:beforeAutospacing="0" w:after="0" w:afterAutospacing="0" w:line="360" w:lineRule="auto"/>
        <w:ind w:firstLine="480"/>
        <w:jc w:val="left"/>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3、有关本次招标的事项若存在变动或修改，敬请及时关注采购人在“中国政府采购网”“江苏政府采购网”、“盐城市政府采购网”发布的更正公告。</w:t>
      </w:r>
    </w:p>
    <w:p w14:paraId="170A207D">
      <w:pPr>
        <w:keepLines w:val="0"/>
        <w:pageBreakBefore w:val="0"/>
        <w:widowControl/>
        <w:shd w:val="clear" w:color="auto" w:fill="FFFFFF"/>
        <w:kinsoku/>
        <w:wordWrap/>
        <w:overflowPunct/>
        <w:topLinePunct w:val="0"/>
        <w:autoSpaceDE/>
        <w:autoSpaceDN/>
        <w:bidi w:val="0"/>
        <w:spacing w:before="0" w:beforeAutospacing="0" w:after="0" w:afterAutospacing="0" w:line="360" w:lineRule="auto"/>
        <w:ind w:firstLine="480"/>
        <w:jc w:val="left"/>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4、本项目不收取投标保证金，不收取质量保证金。</w:t>
      </w:r>
    </w:p>
    <w:p w14:paraId="470EA9FA">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七、对本次招标提出询问，请按以下方式联系。</w:t>
      </w:r>
      <w:bookmarkEnd w:id="30"/>
    </w:p>
    <w:p w14:paraId="189BC6D2">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bookmarkStart w:id="31" w:name="_Toc28359009"/>
      <w:r>
        <w:rPr>
          <w:rFonts w:hint="eastAsia" w:ascii="宋体" w:hAnsi="宋体" w:eastAsia="宋体" w:cs="宋体"/>
          <w:color w:val="000000"/>
          <w:kern w:val="0"/>
          <w:sz w:val="24"/>
        </w:rPr>
        <w:t>1.采购人信息</w:t>
      </w:r>
    </w:p>
    <w:p w14:paraId="2B272874">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名 称：盐城市大丰区教育局  </w:t>
      </w:r>
    </w:p>
    <w:p w14:paraId="1847AC88">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地 址：盐城市大丰区金丰南路1号</w:t>
      </w:r>
    </w:p>
    <w:p w14:paraId="10B28E56">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联系人：李润波              </w:t>
      </w:r>
    </w:p>
    <w:p w14:paraId="2D0B442C">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联系方式：0515-83511966            </w:t>
      </w:r>
    </w:p>
    <w:p w14:paraId="7C3F8ED3">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2.采购代理机构信息</w:t>
      </w:r>
    </w:p>
    <w:p w14:paraId="52297A95">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default" w:ascii="宋体" w:hAnsi="宋体" w:eastAsia="宋体" w:cs="宋体"/>
          <w:color w:val="auto"/>
          <w:kern w:val="0"/>
          <w:sz w:val="24"/>
          <w:highlight w:val="none"/>
          <w:lang w:val="en-US" w:eastAsia="zh-CN"/>
        </w:rPr>
      </w:pPr>
      <w:bookmarkStart w:id="32" w:name="_Toc28359010"/>
      <w:bookmarkStart w:id="33" w:name="_Toc28359087"/>
      <w:r>
        <w:rPr>
          <w:rFonts w:hint="eastAsia" w:ascii="宋体" w:hAnsi="宋体" w:eastAsia="宋体" w:cs="宋体"/>
          <w:color w:val="auto"/>
          <w:kern w:val="0"/>
          <w:sz w:val="24"/>
          <w:highlight w:val="none"/>
        </w:rPr>
        <w:t>名    称：</w:t>
      </w:r>
      <w:r>
        <w:rPr>
          <w:rFonts w:hint="eastAsia" w:ascii="宋体" w:hAnsi="宋体" w:eastAsia="宋体" w:cs="宋体"/>
          <w:color w:val="auto"/>
          <w:kern w:val="0"/>
          <w:sz w:val="24"/>
          <w:highlight w:val="none"/>
          <w:lang w:val="en-US" w:eastAsia="zh-CN"/>
        </w:rPr>
        <w:t>江苏易标工程项目管理有限公司</w:t>
      </w:r>
    </w:p>
    <w:p w14:paraId="6C5C35D3">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地    址：盐城市大丰区</w:t>
      </w:r>
      <w:r>
        <w:rPr>
          <w:rFonts w:hint="eastAsia" w:ascii="宋体" w:hAnsi="宋体" w:eastAsia="宋体" w:cs="宋体"/>
          <w:color w:val="auto"/>
          <w:kern w:val="0"/>
          <w:sz w:val="24"/>
          <w:highlight w:val="none"/>
          <w:lang w:val="en-US" w:eastAsia="zh-CN"/>
        </w:rPr>
        <w:t>大新村村委会三楼</w:t>
      </w:r>
    </w:p>
    <w:p w14:paraId="57AA3B99">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 系 人：</w:t>
      </w:r>
      <w:r>
        <w:rPr>
          <w:rFonts w:hint="eastAsia" w:ascii="宋体" w:hAnsi="宋体" w:eastAsia="宋体" w:cs="宋体"/>
          <w:color w:val="auto"/>
          <w:kern w:val="0"/>
          <w:sz w:val="24"/>
          <w:highlight w:val="none"/>
          <w:lang w:val="en-US" w:eastAsia="zh-CN"/>
        </w:rPr>
        <w:t>田婷</w:t>
      </w:r>
      <w:r>
        <w:rPr>
          <w:rFonts w:hint="eastAsia" w:ascii="宋体" w:hAnsi="宋体" w:eastAsia="宋体" w:cs="宋体"/>
          <w:color w:val="auto"/>
          <w:kern w:val="0"/>
          <w:sz w:val="24"/>
          <w:highlight w:val="none"/>
        </w:rPr>
        <w:t xml:space="preserve">                     </w:t>
      </w:r>
    </w:p>
    <w:p w14:paraId="7AD6D5E3">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联系方式：</w:t>
      </w:r>
      <w:r>
        <w:rPr>
          <w:rFonts w:hint="eastAsia" w:ascii="宋体" w:hAnsi="宋体" w:eastAsia="宋体" w:cs="宋体"/>
          <w:color w:val="auto"/>
          <w:kern w:val="0"/>
          <w:sz w:val="24"/>
          <w:highlight w:val="none"/>
          <w:lang w:val="en-US" w:eastAsia="zh-CN"/>
        </w:rPr>
        <w:t>18761248393</w:t>
      </w:r>
      <w:r>
        <w:rPr>
          <w:rFonts w:hint="eastAsia" w:ascii="宋体" w:hAnsi="宋体" w:eastAsia="宋体" w:cs="宋体"/>
          <w:color w:val="auto"/>
          <w:kern w:val="0"/>
          <w:sz w:val="24"/>
          <w:highlight w:val="none"/>
        </w:rPr>
        <w:t>       </w:t>
      </w:r>
      <w:bookmarkEnd w:id="32"/>
      <w:bookmarkEnd w:id="33"/>
      <w:r>
        <w:rPr>
          <w:rFonts w:hint="eastAsia" w:ascii="宋体" w:hAnsi="宋体" w:eastAsia="宋体" w:cs="宋体"/>
          <w:color w:val="auto"/>
          <w:kern w:val="0"/>
          <w:sz w:val="24"/>
          <w:highlight w:val="none"/>
        </w:rPr>
        <w:t xml:space="preserve">            </w:t>
      </w:r>
    </w:p>
    <w:p w14:paraId="1EDD73F2">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auto"/>
          <w:kern w:val="0"/>
          <w:sz w:val="24"/>
          <w:highlight w:val="none"/>
        </w:rPr>
      </w:pPr>
      <w:bookmarkStart w:id="34" w:name="_Toc28359021"/>
      <w:r>
        <w:rPr>
          <w:rFonts w:hint="eastAsia" w:ascii="宋体" w:hAnsi="宋体" w:eastAsia="宋体" w:cs="宋体"/>
          <w:color w:val="auto"/>
          <w:kern w:val="0"/>
          <w:sz w:val="24"/>
          <w:highlight w:val="none"/>
        </w:rPr>
        <w:t>3.</w:t>
      </w:r>
      <w:bookmarkEnd w:id="34"/>
      <w:r>
        <w:rPr>
          <w:rFonts w:hint="eastAsia" w:ascii="宋体" w:hAnsi="宋体" w:eastAsia="宋体" w:cs="宋体"/>
          <w:color w:val="auto"/>
          <w:kern w:val="0"/>
          <w:sz w:val="24"/>
          <w:highlight w:val="none"/>
        </w:rPr>
        <w:t>项目联系方式</w:t>
      </w:r>
    </w:p>
    <w:p w14:paraId="0F75E3F4">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项目联系人：</w:t>
      </w:r>
      <w:r>
        <w:rPr>
          <w:rFonts w:hint="eastAsia" w:ascii="宋体" w:hAnsi="宋体" w:eastAsia="宋体" w:cs="宋体"/>
          <w:color w:val="auto"/>
          <w:kern w:val="0"/>
          <w:sz w:val="24"/>
          <w:highlight w:val="none"/>
          <w:lang w:val="en-US" w:eastAsia="zh-CN"/>
        </w:rPr>
        <w:t>田婷</w:t>
      </w:r>
    </w:p>
    <w:p w14:paraId="4D5A1AF0">
      <w:pPr>
        <w:pageBreakBefore w:val="0"/>
        <w:widowControl/>
        <w:kinsoku/>
        <w:wordWrap/>
        <w:overflowPunct/>
        <w:topLinePunct w:val="0"/>
        <w:autoSpaceDE/>
        <w:autoSpaceDN/>
        <w:bidi w:val="0"/>
        <w:adjustRightInd/>
        <w:snapToGrid/>
        <w:spacing w:line="348" w:lineRule="auto"/>
        <w:ind w:firstLine="480" w:firstLineChars="200"/>
        <w:jc w:val="left"/>
        <w:textAlignment w:val="auto"/>
        <w:rPr>
          <w:rFonts w:hint="eastAsia" w:ascii="宋体" w:hAnsi="宋体" w:eastAsia="宋体" w:cs="宋体"/>
          <w:color w:val="333333"/>
          <w:sz w:val="24"/>
          <w:shd w:val="clear" w:color="auto" w:fill="FFFFFF"/>
        </w:rPr>
      </w:pPr>
      <w:r>
        <w:rPr>
          <w:rFonts w:hint="eastAsia" w:ascii="宋体" w:hAnsi="宋体" w:eastAsia="宋体" w:cs="宋体"/>
          <w:color w:val="auto"/>
          <w:kern w:val="0"/>
          <w:sz w:val="24"/>
          <w:highlight w:val="none"/>
        </w:rPr>
        <w:t>电　　 话：</w:t>
      </w:r>
      <w:r>
        <w:rPr>
          <w:rFonts w:hint="eastAsia" w:ascii="宋体" w:hAnsi="宋体" w:eastAsia="宋体" w:cs="宋体"/>
          <w:color w:val="auto"/>
          <w:kern w:val="0"/>
          <w:sz w:val="24"/>
          <w:highlight w:val="none"/>
          <w:lang w:val="en-US" w:eastAsia="zh-CN"/>
        </w:rPr>
        <w:t>18761248393</w:t>
      </w:r>
      <w:r>
        <w:rPr>
          <w:rFonts w:hint="eastAsia" w:ascii="宋体" w:hAnsi="宋体" w:eastAsia="宋体" w:cs="宋体"/>
          <w:color w:val="auto"/>
          <w:kern w:val="0"/>
          <w:sz w:val="24"/>
          <w:highlight w:val="none"/>
        </w:rPr>
        <w:t>　</w:t>
      </w:r>
      <w:r>
        <w:rPr>
          <w:rFonts w:hint="eastAsia" w:ascii="宋体" w:hAnsi="宋体" w:eastAsia="宋体" w:cs="宋体"/>
          <w:kern w:val="0"/>
          <w:sz w:val="24"/>
        </w:rPr>
        <w:t>　　</w:t>
      </w:r>
      <w:r>
        <w:rPr>
          <w:rFonts w:hint="eastAsia" w:ascii="宋体" w:hAnsi="宋体" w:eastAsia="宋体" w:cs="宋体"/>
          <w:color w:val="000000"/>
          <w:kern w:val="0"/>
          <w:sz w:val="24"/>
        </w:rPr>
        <w:t>　</w:t>
      </w:r>
      <w:r>
        <w:rPr>
          <w:rFonts w:hint="eastAsia" w:ascii="宋体" w:hAnsi="宋体" w:eastAsia="宋体" w:cs="宋体"/>
          <w:color w:val="333333"/>
          <w:sz w:val="24"/>
          <w:shd w:val="clear" w:color="auto" w:fill="FFFFFF"/>
        </w:rPr>
        <w:t>　　　　　　　　</w:t>
      </w:r>
    </w:p>
    <w:p w14:paraId="14C84B32">
      <w:pPr>
        <w:pageBreakBefore w:val="0"/>
        <w:kinsoku/>
        <w:wordWrap/>
        <w:overflowPunct/>
        <w:topLinePunct w:val="0"/>
        <w:autoSpaceDE/>
        <w:autoSpaceDN/>
        <w:bidi w:val="0"/>
        <w:adjustRightInd/>
        <w:snapToGrid/>
        <w:spacing w:line="348" w:lineRule="auto"/>
        <w:textAlignment w:val="auto"/>
        <w:rPr>
          <w:rFonts w:hint="eastAsia" w:ascii="宋体" w:hAnsi="宋体" w:eastAsia="宋体" w:cs="宋体"/>
          <w:sz w:val="24"/>
        </w:rPr>
      </w:pPr>
      <w:r>
        <w:rPr>
          <w:rFonts w:hint="eastAsia" w:ascii="宋体" w:hAnsi="宋体" w:eastAsia="宋体" w:cs="宋体"/>
          <w:sz w:val="24"/>
        </w:rPr>
        <w:t> </w:t>
      </w:r>
    </w:p>
    <w:p w14:paraId="62F9871E">
      <w:pPr>
        <w:pStyle w:val="11"/>
        <w:spacing w:beforeAutospacing="0" w:afterAutospacing="0" w:line="360" w:lineRule="auto"/>
        <w:ind w:right="840"/>
        <w:jc w:val="center"/>
      </w:pPr>
      <w:r>
        <w:rPr>
          <w:rFonts w:hint="eastAsia" w:ascii="宋体" w:hAnsi="宋体" w:eastAsia="宋体" w:cs="宋体"/>
          <w:color w:val="000000"/>
        </w:rPr>
        <w:br w:type="page"/>
      </w:r>
      <w:r>
        <w:rPr>
          <w:rFonts w:hint="eastAsia" w:ascii="宋体" w:hAnsi="宋体" w:eastAsia="宋体" w:cs="宋体"/>
          <w:color w:val="000000"/>
        </w:rPr>
        <w:t> </w:t>
      </w:r>
      <w:bookmarkStart w:id="35" w:name="_Toc120614211"/>
      <w:r>
        <w:rPr>
          <w:rFonts w:hint="eastAsia" w:ascii="黑体" w:hAnsi="宋体" w:eastAsia="黑体" w:cs="黑体"/>
          <w:b/>
          <w:color w:val="000000"/>
          <w:sz w:val="44"/>
          <w:szCs w:val="44"/>
        </w:rPr>
        <w:t xml:space="preserve">第二章  </w:t>
      </w:r>
      <w:bookmarkEnd w:id="35"/>
      <w:bookmarkStart w:id="36" w:name="_Toc16938518"/>
      <w:bookmarkStart w:id="37" w:name="_Toc120614213"/>
      <w:bookmarkStart w:id="38" w:name="_Toc20823274"/>
      <w:bookmarkStart w:id="39" w:name="_Toc513029202"/>
      <w:r>
        <w:rPr>
          <w:rFonts w:hint="eastAsia" w:ascii="黑体" w:hAnsi="宋体" w:eastAsia="黑体" w:cs="黑体"/>
          <w:b/>
          <w:color w:val="000000"/>
          <w:sz w:val="44"/>
          <w:szCs w:val="44"/>
        </w:rPr>
        <w:t>投标人须知</w:t>
      </w:r>
      <w:bookmarkEnd w:id="36"/>
      <w:bookmarkEnd w:id="37"/>
      <w:bookmarkEnd w:id="38"/>
      <w:bookmarkEnd w:id="39"/>
    </w:p>
    <w:p w14:paraId="19C16E74">
      <w:pPr>
        <w:pStyle w:val="11"/>
        <w:keepNext/>
        <w:keepLines/>
        <w:spacing w:before="145" w:beforeAutospacing="0" w:after="145" w:afterAutospacing="0" w:line="360" w:lineRule="auto"/>
        <w:ind w:firstLine="498"/>
        <w:jc w:val="both"/>
        <w:rPr>
          <w:rFonts w:hint="eastAsia" w:ascii="宋体" w:hAnsi="宋体" w:eastAsia="宋体" w:cs="宋体"/>
        </w:rPr>
      </w:pPr>
      <w:bookmarkStart w:id="40" w:name="_Toc20823275"/>
      <w:bookmarkStart w:id="41" w:name="_Toc120614214"/>
      <w:bookmarkStart w:id="42" w:name="_Toc513029203"/>
      <w:bookmarkStart w:id="43" w:name="_Toc16938519"/>
      <w:r>
        <w:rPr>
          <w:rFonts w:hint="eastAsia" w:ascii="宋体" w:hAnsi="宋体" w:eastAsia="宋体" w:cs="宋体"/>
          <w:b/>
          <w:color w:val="000000"/>
        </w:rPr>
        <w:t>一、总则</w:t>
      </w:r>
      <w:bookmarkEnd w:id="40"/>
      <w:bookmarkEnd w:id="41"/>
      <w:bookmarkEnd w:id="42"/>
      <w:bookmarkEnd w:id="43"/>
    </w:p>
    <w:p w14:paraId="2CB728D7">
      <w:pPr>
        <w:pStyle w:val="11"/>
        <w:keepNext/>
        <w:keepLines/>
        <w:spacing w:beforeAutospacing="0" w:afterAutospacing="0" w:line="360" w:lineRule="auto"/>
        <w:ind w:firstLine="480" w:firstLineChars="200"/>
        <w:jc w:val="both"/>
        <w:rPr>
          <w:rFonts w:hint="eastAsia" w:ascii="宋体" w:hAnsi="宋体" w:eastAsia="宋体" w:cs="宋体"/>
          <w:color w:val="000000"/>
        </w:rPr>
      </w:pPr>
      <w:bookmarkStart w:id="44" w:name="_Toc16938520"/>
      <w:bookmarkStart w:id="45" w:name="_Toc513029204"/>
      <w:bookmarkStart w:id="46" w:name="_Toc20823276"/>
      <w:bookmarkStart w:id="47" w:name="_Toc458694821"/>
      <w:bookmarkStart w:id="48" w:name="_Hlt16619475"/>
      <w:r>
        <w:rPr>
          <w:rFonts w:hint="eastAsia" w:ascii="宋体" w:hAnsi="宋体" w:eastAsia="宋体" w:cs="宋体"/>
          <w:color w:val="000000"/>
        </w:rPr>
        <w:t>1</w:t>
      </w:r>
      <w:bookmarkEnd w:id="44"/>
      <w:r>
        <w:rPr>
          <w:rFonts w:hint="eastAsia" w:ascii="宋体" w:hAnsi="宋体" w:eastAsia="宋体" w:cs="宋体"/>
          <w:color w:val="000000"/>
        </w:rPr>
        <w:t>、招标方式</w:t>
      </w:r>
      <w:bookmarkEnd w:id="45"/>
      <w:bookmarkEnd w:id="46"/>
      <w:bookmarkEnd w:id="47"/>
    </w:p>
    <w:p w14:paraId="09A68BA3">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1.1本次招标采取公开招标方式，本招标文件仅适用于招标公告中所述项目。</w:t>
      </w:r>
    </w:p>
    <w:p w14:paraId="5547A349">
      <w:pPr>
        <w:pStyle w:val="11"/>
        <w:keepNext/>
        <w:keepLines/>
        <w:spacing w:beforeAutospacing="0" w:afterAutospacing="0" w:line="360" w:lineRule="auto"/>
        <w:ind w:firstLine="480" w:firstLineChars="200"/>
        <w:jc w:val="both"/>
        <w:rPr>
          <w:rFonts w:hint="eastAsia" w:ascii="宋体" w:hAnsi="宋体" w:eastAsia="宋体" w:cs="宋体"/>
          <w:color w:val="000000"/>
        </w:rPr>
      </w:pPr>
      <w:bookmarkStart w:id="49" w:name="_Toc20823277"/>
      <w:bookmarkStart w:id="50" w:name="_Toc16938521"/>
      <w:bookmarkStart w:id="51" w:name="_Toc513029205"/>
      <w:r>
        <w:rPr>
          <w:rFonts w:hint="eastAsia" w:ascii="宋体" w:hAnsi="宋体" w:eastAsia="宋体" w:cs="宋体"/>
          <w:color w:val="000000"/>
        </w:rPr>
        <w:t>2、合格的投标人</w:t>
      </w:r>
      <w:bookmarkEnd w:id="49"/>
      <w:bookmarkEnd w:id="50"/>
      <w:bookmarkEnd w:id="51"/>
    </w:p>
    <w:p w14:paraId="385014C4">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73397698">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7E87ABC9">
      <w:pPr>
        <w:pStyle w:val="11"/>
        <w:keepNext/>
        <w:keepLines/>
        <w:spacing w:beforeAutospacing="0" w:afterAutospacing="0" w:line="360" w:lineRule="auto"/>
        <w:ind w:firstLine="480" w:firstLineChars="200"/>
        <w:jc w:val="both"/>
        <w:rPr>
          <w:rFonts w:hint="eastAsia" w:ascii="宋体" w:hAnsi="宋体" w:eastAsia="宋体" w:cs="宋体"/>
          <w:color w:val="000000"/>
        </w:rPr>
      </w:pPr>
      <w:bookmarkStart w:id="52" w:name="_Toc16938522"/>
      <w:bookmarkStart w:id="53" w:name="_Toc513029206"/>
      <w:bookmarkStart w:id="54" w:name="_Toc20823278"/>
      <w:r>
        <w:rPr>
          <w:rFonts w:hint="eastAsia" w:ascii="宋体" w:hAnsi="宋体" w:eastAsia="宋体" w:cs="宋体"/>
          <w:color w:val="000000"/>
        </w:rPr>
        <w:t>3、适用法律</w:t>
      </w:r>
      <w:bookmarkEnd w:id="52"/>
      <w:bookmarkEnd w:id="53"/>
      <w:bookmarkEnd w:id="54"/>
    </w:p>
    <w:p w14:paraId="35D646EA">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3.1本次招标及由此产生的合同受中华人民共和国有关的法律法规制约和保护。</w:t>
      </w:r>
    </w:p>
    <w:p w14:paraId="786B5373">
      <w:pPr>
        <w:pStyle w:val="11"/>
        <w:keepNext/>
        <w:keepLines/>
        <w:spacing w:beforeAutospacing="0" w:afterAutospacing="0" w:line="360" w:lineRule="auto"/>
        <w:ind w:firstLine="480" w:firstLineChars="200"/>
        <w:jc w:val="both"/>
        <w:rPr>
          <w:rFonts w:hint="eastAsia" w:ascii="宋体" w:hAnsi="宋体" w:eastAsia="宋体" w:cs="宋体"/>
          <w:color w:val="000000"/>
        </w:rPr>
      </w:pPr>
      <w:bookmarkStart w:id="55" w:name="_Toc513029207"/>
      <w:bookmarkStart w:id="56" w:name="_Toc16938523"/>
      <w:bookmarkStart w:id="57" w:name="_Toc462564067"/>
      <w:bookmarkStart w:id="58" w:name="_Toc20823279"/>
      <w:r>
        <w:rPr>
          <w:rFonts w:hint="eastAsia" w:ascii="宋体" w:hAnsi="宋体" w:eastAsia="宋体" w:cs="宋体"/>
          <w:color w:val="000000"/>
        </w:rPr>
        <w:t>4、投标费用</w:t>
      </w:r>
      <w:bookmarkEnd w:id="55"/>
      <w:bookmarkEnd w:id="56"/>
      <w:bookmarkEnd w:id="57"/>
      <w:bookmarkEnd w:id="58"/>
    </w:p>
    <w:p w14:paraId="486D57D1">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4.1投标人应自行承担所有与参加投标有关的费用，无论投标过程中的做法和结果如何，</w:t>
      </w:r>
      <w:r>
        <w:rPr>
          <w:rFonts w:hint="eastAsia" w:ascii="宋体" w:hAnsi="宋体" w:eastAsia="宋体" w:cs="宋体"/>
        </w:rPr>
        <w:t>采购人和采购代理机构在任何情况下均无义务和责任承担这些费用。</w:t>
      </w:r>
    </w:p>
    <w:p w14:paraId="25CEBC47">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4.2本次招标采购人不收取标书工本费。</w:t>
      </w:r>
    </w:p>
    <w:p w14:paraId="0719B0FC">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5、招标文件的约束力</w:t>
      </w:r>
    </w:p>
    <w:p w14:paraId="7FA76811">
      <w:pPr>
        <w:pStyle w:val="11"/>
        <w:keepNext/>
        <w:keepLines/>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5450610A">
      <w:pPr>
        <w:pStyle w:val="11"/>
        <w:keepNext/>
        <w:keepLines/>
        <w:spacing w:before="145" w:beforeAutospacing="0" w:after="145" w:afterAutospacing="0" w:line="360" w:lineRule="auto"/>
        <w:ind w:firstLine="321"/>
        <w:jc w:val="both"/>
        <w:rPr>
          <w:rFonts w:hint="eastAsia" w:ascii="宋体" w:hAnsi="宋体" w:eastAsia="宋体" w:cs="宋体"/>
        </w:rPr>
      </w:pPr>
      <w:bookmarkStart w:id="59" w:name="_Toc16938525"/>
      <w:bookmarkStart w:id="60" w:name="_Toc513029209"/>
      <w:bookmarkStart w:id="61" w:name="_Toc120614215"/>
      <w:bookmarkStart w:id="62" w:name="_Toc20823281"/>
      <w:r>
        <w:rPr>
          <w:rFonts w:hint="eastAsia" w:ascii="宋体" w:hAnsi="宋体" w:eastAsia="宋体" w:cs="宋体"/>
          <w:b/>
          <w:color w:val="000000"/>
        </w:rPr>
        <w:t>二、招标文件</w:t>
      </w:r>
      <w:bookmarkEnd w:id="59"/>
      <w:bookmarkEnd w:id="60"/>
      <w:bookmarkEnd w:id="61"/>
      <w:bookmarkEnd w:id="62"/>
    </w:p>
    <w:p w14:paraId="2AA7A90E">
      <w:pPr>
        <w:pStyle w:val="11"/>
        <w:keepNext/>
        <w:keepLines/>
        <w:spacing w:beforeAutospacing="0" w:afterAutospacing="0" w:line="360" w:lineRule="auto"/>
        <w:ind w:firstLine="480" w:firstLineChars="200"/>
        <w:jc w:val="both"/>
        <w:rPr>
          <w:rFonts w:hint="eastAsia" w:ascii="宋体" w:hAnsi="宋体" w:eastAsia="宋体" w:cs="宋体"/>
        </w:rPr>
      </w:pPr>
      <w:bookmarkStart w:id="63" w:name="_Toc20823282"/>
      <w:bookmarkStart w:id="64" w:name="_Toc513029210"/>
      <w:bookmarkStart w:id="65" w:name="_Toc16938526"/>
      <w:r>
        <w:rPr>
          <w:rFonts w:hint="eastAsia" w:ascii="宋体" w:hAnsi="宋体" w:eastAsia="宋体" w:cs="宋体"/>
          <w:color w:val="000000"/>
        </w:rPr>
        <w:t>6、招标文件构成</w:t>
      </w:r>
      <w:bookmarkEnd w:id="63"/>
      <w:bookmarkEnd w:id="64"/>
      <w:bookmarkEnd w:id="65"/>
    </w:p>
    <w:p w14:paraId="7D0D518D">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6.1 招标文件由以下部分组成：</w:t>
      </w:r>
    </w:p>
    <w:p w14:paraId="02FE9BC4">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（1）招标公告</w:t>
      </w:r>
    </w:p>
    <w:p w14:paraId="7CAA6652">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（2）投标人须知</w:t>
      </w:r>
    </w:p>
    <w:p w14:paraId="302459DE">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（3）合同文本</w:t>
      </w:r>
    </w:p>
    <w:p w14:paraId="7D9870C9">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（4）采购需求</w:t>
      </w:r>
    </w:p>
    <w:p w14:paraId="5C2BD8BD">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（5）评标方法与评标标准</w:t>
      </w:r>
    </w:p>
    <w:p w14:paraId="19269F1B">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（6）投标文件格式</w:t>
      </w:r>
    </w:p>
    <w:p w14:paraId="79B29D7B">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54506D3F">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C7BE394">
      <w:pPr>
        <w:pStyle w:val="11"/>
        <w:keepNext/>
        <w:keepLines/>
        <w:spacing w:beforeAutospacing="0" w:afterAutospacing="0" w:line="360" w:lineRule="auto"/>
        <w:ind w:firstLine="480" w:firstLineChars="200"/>
        <w:jc w:val="both"/>
        <w:rPr>
          <w:rFonts w:hint="eastAsia" w:ascii="宋体" w:hAnsi="宋体" w:eastAsia="宋体" w:cs="宋体"/>
        </w:rPr>
      </w:pPr>
      <w:bookmarkStart w:id="66" w:name="_Toc16938527"/>
      <w:bookmarkStart w:id="67" w:name="_Toc20823283"/>
      <w:bookmarkStart w:id="68" w:name="_Toc462564070"/>
      <w:bookmarkStart w:id="69" w:name="_Toc513029211"/>
      <w:r>
        <w:rPr>
          <w:rFonts w:hint="eastAsia" w:ascii="宋体" w:hAnsi="宋体" w:eastAsia="宋体" w:cs="宋体"/>
          <w:color w:val="000000"/>
        </w:rPr>
        <w:t>7、招标文件的澄清</w:t>
      </w:r>
      <w:bookmarkEnd w:id="66"/>
      <w:bookmarkEnd w:id="67"/>
      <w:bookmarkEnd w:id="68"/>
      <w:bookmarkEnd w:id="69"/>
    </w:p>
    <w:p w14:paraId="27D66881">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前按招标公告中的通讯地址，以书面形式通知采购代理机构。</w:t>
      </w:r>
    </w:p>
    <w:p w14:paraId="6773D821">
      <w:pPr>
        <w:pStyle w:val="11"/>
        <w:spacing w:beforeAutospacing="0" w:afterAutospacing="0" w:line="360" w:lineRule="auto"/>
        <w:ind w:firstLine="480" w:firstLineChars="200"/>
        <w:jc w:val="both"/>
        <w:rPr>
          <w:rFonts w:hint="eastAsia" w:ascii="宋体" w:hAnsi="宋体" w:eastAsia="宋体" w:cs="宋体"/>
          <w:color w:val="000000"/>
        </w:rPr>
      </w:pPr>
      <w:bookmarkStart w:id="70" w:name="_Toc16938528"/>
      <w:bookmarkStart w:id="71" w:name="_Toc462564071"/>
      <w:bookmarkStart w:id="72" w:name="_Toc20823284"/>
      <w:bookmarkStart w:id="73" w:name="_Toc513029212"/>
      <w:r>
        <w:rPr>
          <w:rFonts w:hint="eastAsia" w:ascii="宋体" w:hAnsi="宋体" w:eastAsia="宋体" w:cs="宋体"/>
          <w:color w:val="000000"/>
        </w:rPr>
        <w:t>8、招标文件的修改</w:t>
      </w:r>
      <w:bookmarkEnd w:id="70"/>
      <w:bookmarkEnd w:id="71"/>
      <w:bookmarkEnd w:id="72"/>
      <w:bookmarkEnd w:id="73"/>
    </w:p>
    <w:p w14:paraId="62375DD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8.1在投标截止时间前，采购人可以对招标文件进行修改。</w:t>
      </w:r>
    </w:p>
    <w:p w14:paraId="011760D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8.2采购人有权按照法定的要求推迟投标截止日期和开标日期。</w:t>
      </w:r>
    </w:p>
    <w:p w14:paraId="78E9DA6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8.3招标文件的修改将在中国政府采购网、江苏政府采购网、盐城市政府采购网公布，补充文件将作为招标文件的组成部分，并对投标人具有约束力。</w:t>
      </w:r>
    </w:p>
    <w:p w14:paraId="3E6BE51A">
      <w:pPr>
        <w:pStyle w:val="11"/>
        <w:keepNext/>
        <w:keepLines/>
        <w:spacing w:before="145" w:beforeAutospacing="0" w:after="145" w:afterAutospacing="0" w:line="360" w:lineRule="auto"/>
        <w:ind w:firstLine="482"/>
        <w:jc w:val="both"/>
        <w:rPr>
          <w:rFonts w:hint="eastAsia" w:ascii="宋体" w:hAnsi="宋体" w:eastAsia="宋体" w:cs="宋体"/>
        </w:rPr>
      </w:pPr>
      <w:bookmarkStart w:id="74" w:name="_Toc513029213"/>
      <w:bookmarkStart w:id="75" w:name="_Toc20823285"/>
      <w:bookmarkStart w:id="76" w:name="_Toc16938529"/>
      <w:bookmarkStart w:id="77" w:name="_Toc120614216"/>
      <w:bookmarkStart w:id="78" w:name="_Toc462564072"/>
      <w:r>
        <w:rPr>
          <w:rFonts w:hint="eastAsia" w:ascii="宋体" w:hAnsi="宋体" w:eastAsia="宋体" w:cs="宋体"/>
          <w:b/>
          <w:color w:val="000000"/>
        </w:rPr>
        <w:t>三、投标文件的编制</w:t>
      </w:r>
      <w:bookmarkEnd w:id="74"/>
      <w:bookmarkEnd w:id="75"/>
      <w:bookmarkEnd w:id="76"/>
      <w:bookmarkEnd w:id="77"/>
      <w:bookmarkEnd w:id="78"/>
    </w:p>
    <w:p w14:paraId="4C40F36E">
      <w:pPr>
        <w:pStyle w:val="11"/>
        <w:spacing w:beforeAutospacing="0" w:afterAutospacing="0" w:line="360" w:lineRule="auto"/>
        <w:ind w:firstLine="480" w:firstLineChars="200"/>
        <w:jc w:val="both"/>
        <w:rPr>
          <w:rFonts w:hint="eastAsia" w:ascii="宋体" w:hAnsi="宋体" w:eastAsia="宋体" w:cs="宋体"/>
          <w:color w:val="000000"/>
        </w:rPr>
      </w:pPr>
      <w:bookmarkStart w:id="79" w:name="_Toc513029214"/>
      <w:bookmarkStart w:id="80" w:name="_Toc462564073"/>
      <w:bookmarkStart w:id="81" w:name="_Toc16938530"/>
      <w:bookmarkStart w:id="82" w:name="_Toc20823286"/>
      <w:r>
        <w:rPr>
          <w:rFonts w:hint="eastAsia" w:ascii="宋体" w:hAnsi="宋体" w:eastAsia="宋体" w:cs="宋体"/>
          <w:color w:val="000000"/>
        </w:rPr>
        <w:t>9、投标文件的语言及度量衡单位</w:t>
      </w:r>
      <w:bookmarkEnd w:id="79"/>
      <w:bookmarkEnd w:id="80"/>
      <w:bookmarkEnd w:id="81"/>
      <w:bookmarkEnd w:id="82"/>
    </w:p>
    <w:p w14:paraId="72C7ACC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9.1投标人提交的投标文件以及投标人与采购人就有关投标的所有来往通知、函件和文件均应使用简体中文。</w:t>
      </w:r>
    </w:p>
    <w:p w14:paraId="713B7A9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9.2除技术性能另有规定外，投标文件所使用的度量衡单位，均须采用国家法定计量单位。</w:t>
      </w:r>
    </w:p>
    <w:p w14:paraId="11DB1D9F">
      <w:pPr>
        <w:pStyle w:val="11"/>
        <w:spacing w:beforeAutospacing="0" w:afterAutospacing="0" w:line="360" w:lineRule="auto"/>
        <w:ind w:firstLine="480" w:firstLineChars="200"/>
        <w:jc w:val="both"/>
        <w:rPr>
          <w:rFonts w:hint="eastAsia" w:ascii="宋体" w:hAnsi="宋体" w:eastAsia="宋体" w:cs="宋体"/>
          <w:color w:val="000000"/>
        </w:rPr>
      </w:pPr>
      <w:bookmarkStart w:id="83" w:name="_Toc20823287"/>
      <w:bookmarkStart w:id="84" w:name="_Toc513029215"/>
      <w:bookmarkStart w:id="85" w:name="_Toc462564074"/>
      <w:bookmarkStart w:id="86" w:name="_Toc16938531"/>
      <w:r>
        <w:rPr>
          <w:rFonts w:hint="eastAsia" w:ascii="宋体" w:hAnsi="宋体" w:eastAsia="宋体" w:cs="宋体"/>
          <w:color w:val="000000"/>
        </w:rPr>
        <w:t>10、投标文件构成</w:t>
      </w:r>
      <w:bookmarkEnd w:id="83"/>
      <w:bookmarkEnd w:id="84"/>
      <w:bookmarkEnd w:id="85"/>
      <w:bookmarkEnd w:id="86"/>
    </w:p>
    <w:p w14:paraId="1E0C0EB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4F9E486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064D0FF5">
      <w:pPr>
        <w:pStyle w:val="11"/>
        <w:spacing w:beforeAutospacing="0" w:afterAutospacing="0" w:line="360" w:lineRule="auto"/>
        <w:ind w:firstLine="480" w:firstLineChars="200"/>
        <w:jc w:val="both"/>
        <w:rPr>
          <w:rFonts w:hint="eastAsia" w:ascii="宋体" w:hAnsi="宋体" w:eastAsia="宋体" w:cs="宋体"/>
          <w:color w:val="000000"/>
        </w:rPr>
      </w:pPr>
      <w:bookmarkStart w:id="87" w:name="_Toc14577354"/>
      <w:bookmarkStart w:id="88" w:name="_Toc513029219"/>
      <w:bookmarkStart w:id="89" w:name="_Toc14577357"/>
      <w:bookmarkStart w:id="90" w:name="_Toc513029216"/>
      <w:bookmarkStart w:id="91" w:name="_Toc49090507"/>
      <w:bookmarkStart w:id="92" w:name="_Toc49090509"/>
      <w:bookmarkStart w:id="93" w:name="_Hlt26668975"/>
      <w:bookmarkStart w:id="94" w:name="_Hlt26954838"/>
      <w:bookmarkStart w:id="95" w:name="_Hlt26670360"/>
      <w:r>
        <w:rPr>
          <w:rFonts w:hint="eastAsia" w:ascii="宋体" w:hAnsi="宋体" w:eastAsia="宋体" w:cs="宋体"/>
          <w:color w:val="000000"/>
        </w:rPr>
        <w:t>11、证明投标人及投标标的符合招标文件规定的文件</w:t>
      </w:r>
      <w:bookmarkEnd w:id="87"/>
      <w:bookmarkEnd w:id="88"/>
      <w:bookmarkEnd w:id="89"/>
      <w:bookmarkEnd w:id="90"/>
      <w:bookmarkEnd w:id="91"/>
      <w:bookmarkEnd w:id="92"/>
    </w:p>
    <w:p w14:paraId="5569F0BC">
      <w:pPr>
        <w:pStyle w:val="11"/>
        <w:spacing w:beforeAutospacing="0" w:afterAutospacing="0" w:line="360" w:lineRule="auto"/>
        <w:ind w:firstLine="480" w:firstLineChars="200"/>
        <w:jc w:val="both"/>
        <w:rPr>
          <w:rFonts w:hint="eastAsia" w:ascii="宋体" w:hAnsi="宋体" w:eastAsia="宋体" w:cs="宋体"/>
          <w:color w:val="000000"/>
        </w:rPr>
      </w:pPr>
      <w:bookmarkStart w:id="96" w:name="_Toc49090508"/>
      <w:bookmarkStart w:id="97" w:name="_Toc14577355"/>
      <w:r>
        <w:rPr>
          <w:rFonts w:hint="eastAsia" w:ascii="宋体" w:hAnsi="宋体" w:eastAsia="宋体" w:cs="宋体"/>
          <w:color w:val="000000"/>
        </w:rPr>
        <w:t>11.1投标人应按照法律、法规、规章和规范性文件以及招标文件要求提交证明文件，证明其及投标标的符合招标文件规定。</w:t>
      </w:r>
      <w:bookmarkEnd w:id="96"/>
      <w:bookmarkEnd w:id="97"/>
    </w:p>
    <w:p w14:paraId="5C45481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68EC8F5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12、投标分项报价</w:t>
      </w:r>
      <w:bookmarkStart w:id="98" w:name="_Hlt26670373"/>
      <w:r>
        <w:rPr>
          <w:rFonts w:hint="eastAsia" w:ascii="宋体" w:hAnsi="宋体" w:eastAsia="宋体" w:cs="宋体"/>
          <w:color w:val="000000"/>
        </w:rPr>
        <w:t>表</w:t>
      </w:r>
    </w:p>
    <w:p w14:paraId="56442B1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12.1投</w:t>
      </w:r>
      <w:bookmarkStart w:id="99" w:name="_Hlt26954840"/>
      <w:r>
        <w:rPr>
          <w:rFonts w:hint="eastAsia" w:ascii="宋体" w:hAnsi="宋体" w:eastAsia="宋体" w:cs="宋体"/>
          <w:color w:val="000000"/>
        </w:rPr>
        <w:t>标人应按照招标文件规定格式填报投标分项报价表</w:t>
      </w:r>
      <w:bookmarkStart w:id="100" w:name="_Hlt26670399"/>
      <w:r>
        <w:rPr>
          <w:rFonts w:hint="eastAsia" w:ascii="宋体" w:hAnsi="宋体" w:eastAsia="宋体" w:cs="宋体"/>
          <w:color w:val="000000"/>
        </w:rPr>
        <w:t>。</w:t>
      </w:r>
    </w:p>
    <w:p w14:paraId="1036D2F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22477ED5">
      <w:pPr>
        <w:pStyle w:val="11"/>
        <w:spacing w:beforeAutospacing="0" w:afterAutospacing="0" w:line="360" w:lineRule="auto"/>
        <w:ind w:firstLine="480" w:firstLineChars="200"/>
        <w:jc w:val="both"/>
        <w:rPr>
          <w:rFonts w:hint="eastAsia" w:ascii="宋体" w:hAnsi="宋体" w:eastAsia="宋体" w:cs="宋体"/>
          <w:color w:val="000000"/>
        </w:rPr>
      </w:pPr>
      <w:bookmarkStart w:id="101" w:name="_Hlt26954844"/>
      <w:bookmarkStart w:id="102" w:name="_Hlt26670482"/>
      <w:bookmarkStart w:id="103" w:name="_Hlt26954846"/>
      <w:bookmarkStart w:id="104" w:name="_Hlt26668983"/>
      <w:bookmarkStart w:id="105" w:name="_Hlt26954731"/>
      <w:bookmarkStart w:id="106" w:name="_Hlt26670425"/>
      <w:bookmarkStart w:id="107" w:name="_Hlt26670486"/>
      <w:bookmarkStart w:id="108" w:name="_Hlt26670403"/>
      <w:bookmarkStart w:id="109" w:name="_Hlt26954842"/>
      <w:bookmarkStart w:id="110" w:name="_Hlt26954848"/>
      <w:r>
        <w:rPr>
          <w:rFonts w:hint="eastAsia" w:ascii="宋体" w:hAnsi="宋体" w:eastAsia="宋体" w:cs="宋体"/>
          <w:color w:val="000000"/>
        </w:rPr>
        <w:t>13、技术要求响应及偏离表、商务要求响应及偏离表</w:t>
      </w:r>
    </w:p>
    <w:p w14:paraId="2BD980F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13.1投标人需对招标文件中的技术要求与商务要求逐项作出响应或偏离，并说明原因。</w:t>
      </w:r>
    </w:p>
    <w:p w14:paraId="5234E6B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13.2投标人可在投标文件中提供认为需要的其他技术文件或说明。</w:t>
      </w:r>
    </w:p>
    <w:p w14:paraId="528488D2">
      <w:pPr>
        <w:pStyle w:val="11"/>
        <w:spacing w:beforeAutospacing="0" w:afterAutospacing="0" w:line="360" w:lineRule="auto"/>
        <w:ind w:firstLine="480" w:firstLineChars="200"/>
        <w:jc w:val="both"/>
        <w:rPr>
          <w:rFonts w:hint="eastAsia" w:ascii="宋体" w:hAnsi="宋体" w:eastAsia="宋体" w:cs="宋体"/>
          <w:color w:val="000000"/>
        </w:rPr>
      </w:pPr>
      <w:bookmarkStart w:id="111" w:name="_Toc49090510"/>
      <w:bookmarkStart w:id="112" w:name="_Toc14577359"/>
      <w:r>
        <w:rPr>
          <w:rFonts w:hint="eastAsia" w:ascii="宋体" w:hAnsi="宋体" w:eastAsia="宋体" w:cs="宋体"/>
          <w:color w:val="000000"/>
        </w:rPr>
        <w:t>14、投标函和开标一览表</w:t>
      </w:r>
      <w:bookmarkEnd w:id="111"/>
      <w:bookmarkEnd w:id="112"/>
    </w:p>
    <w:p w14:paraId="4181C7E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14.1投标人应按照招标文件中提供的格式完整、正确填写投标函、开标一览表。</w:t>
      </w:r>
    </w:p>
    <w:p w14:paraId="2ADF3DD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p>
    <w:p w14:paraId="515529AA">
      <w:pPr>
        <w:pStyle w:val="11"/>
        <w:spacing w:beforeAutospacing="0" w:afterAutospacing="0" w:line="360" w:lineRule="auto"/>
        <w:ind w:firstLine="480" w:firstLineChars="200"/>
        <w:jc w:val="both"/>
        <w:rPr>
          <w:rFonts w:hint="eastAsia" w:ascii="宋体" w:hAnsi="宋体" w:eastAsia="宋体" w:cs="宋体"/>
          <w:color w:val="000000"/>
        </w:rPr>
      </w:pPr>
      <w:bookmarkStart w:id="113" w:name="_Toc14577360"/>
      <w:bookmarkStart w:id="114" w:name="_Toc49090511"/>
      <w:bookmarkStart w:id="115" w:name="_Hlt26670489"/>
      <w:bookmarkStart w:id="116" w:name="_Hlt26954734"/>
      <w:bookmarkStart w:id="117" w:name="_Hlt26954850"/>
      <w:r>
        <w:rPr>
          <w:rFonts w:hint="eastAsia" w:ascii="宋体" w:hAnsi="宋体" w:eastAsia="宋体" w:cs="宋体"/>
          <w:color w:val="000000"/>
        </w:rPr>
        <w:t>15、投标有效期</w:t>
      </w:r>
      <w:bookmarkEnd w:id="113"/>
      <w:bookmarkEnd w:id="114"/>
    </w:p>
    <w:p w14:paraId="4B2C4B8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15.1投标有效期为采购人规定的开标之日后九十（90）天。投标有效期比规定短的将被视为未实质性响应招标文件而予以拒绝。</w:t>
      </w:r>
    </w:p>
    <w:p w14:paraId="7D5B568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16、投标有效期的延长</w:t>
      </w:r>
    </w:p>
    <w:p w14:paraId="3413985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6EC82209">
      <w:pPr>
        <w:pStyle w:val="11"/>
        <w:keepNext/>
        <w:keepLines/>
        <w:spacing w:before="145" w:beforeAutospacing="0" w:after="145" w:afterAutospacing="0" w:line="360" w:lineRule="auto"/>
        <w:ind w:firstLine="482"/>
        <w:jc w:val="both"/>
        <w:rPr>
          <w:rFonts w:hint="eastAsia" w:ascii="宋体" w:hAnsi="宋体" w:eastAsia="宋体" w:cs="宋体"/>
        </w:rPr>
      </w:pPr>
      <w:bookmarkStart w:id="118" w:name="_Toc513029224"/>
      <w:bookmarkStart w:id="119" w:name="_Toc20823296"/>
      <w:bookmarkStart w:id="120" w:name="_Toc16938540"/>
      <w:bookmarkStart w:id="121" w:name="_Toc120614217"/>
      <w:bookmarkStart w:id="122" w:name="_Hlt26954739"/>
      <w:bookmarkStart w:id="123" w:name="_Hlt26954852"/>
      <w:r>
        <w:rPr>
          <w:rFonts w:hint="eastAsia" w:ascii="宋体" w:hAnsi="宋体" w:eastAsia="宋体" w:cs="宋体"/>
          <w:b/>
          <w:color w:val="000000"/>
        </w:rPr>
        <w:t>四、投标文件的递交</w:t>
      </w:r>
      <w:bookmarkEnd w:id="118"/>
      <w:bookmarkEnd w:id="119"/>
      <w:bookmarkEnd w:id="120"/>
      <w:bookmarkEnd w:id="121"/>
    </w:p>
    <w:p w14:paraId="0ECEAAB5">
      <w:pPr>
        <w:pStyle w:val="11"/>
        <w:spacing w:beforeAutospacing="0" w:afterAutospacing="0" w:line="360" w:lineRule="auto"/>
        <w:ind w:firstLine="480" w:firstLineChars="200"/>
        <w:jc w:val="both"/>
        <w:rPr>
          <w:rFonts w:hint="eastAsia" w:ascii="宋体" w:hAnsi="宋体" w:eastAsia="宋体" w:cs="宋体"/>
          <w:color w:val="000000"/>
        </w:rPr>
      </w:pPr>
      <w:bookmarkStart w:id="124" w:name="_Toc513029225"/>
      <w:bookmarkStart w:id="125" w:name="_Toc462564084"/>
      <w:bookmarkStart w:id="126" w:name="_Toc20823297"/>
      <w:bookmarkStart w:id="127" w:name="_Toc16938541"/>
      <w:r>
        <w:rPr>
          <w:rFonts w:hint="eastAsia" w:ascii="宋体" w:hAnsi="宋体" w:eastAsia="宋体" w:cs="宋体"/>
          <w:color w:val="000000"/>
        </w:rPr>
        <w:t>17、投标文件</w:t>
      </w:r>
      <w:bookmarkEnd w:id="124"/>
      <w:bookmarkEnd w:id="125"/>
      <w:bookmarkEnd w:id="126"/>
      <w:bookmarkEnd w:id="127"/>
      <w:r>
        <w:rPr>
          <w:rFonts w:hint="eastAsia" w:ascii="宋体" w:hAnsi="宋体" w:eastAsia="宋体" w:cs="宋体"/>
          <w:color w:val="000000"/>
        </w:rPr>
        <w:t>的递交</w:t>
      </w:r>
    </w:p>
    <w:p w14:paraId="2977A9E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17.1 电子投标文件的递交</w:t>
      </w:r>
    </w:p>
    <w:p w14:paraId="6EBE266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0FD4710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18、投标截止时间</w:t>
      </w:r>
    </w:p>
    <w:p w14:paraId="6400B5C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18.1投标人上传电子投标文件的时间不得迟于招标公告中规定的投标截止时间。</w:t>
      </w:r>
    </w:p>
    <w:p w14:paraId="0A4AF29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投标人应充分考虑到网络环境、网络带宽等风险因素，如因投标人自身原因造成的电子投标文件上传不成功的按照本招标文件第二章第26.1.2条规定做无效投标处理。</w:t>
      </w:r>
    </w:p>
    <w:p w14:paraId="7848FCB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18.2采购人可以按照规定，通过修改招标文件酌情延长投标截止时间，在此情况下，投标人的所有权利和义务以及投标人受制的截止时间均应以延长后新的截止时间为准。</w:t>
      </w:r>
    </w:p>
    <w:p w14:paraId="231305D8">
      <w:pPr>
        <w:pStyle w:val="11"/>
        <w:spacing w:beforeAutospacing="0" w:afterAutospacing="0" w:line="360" w:lineRule="auto"/>
        <w:ind w:firstLine="480" w:firstLineChars="200"/>
        <w:jc w:val="both"/>
        <w:rPr>
          <w:rFonts w:hint="eastAsia" w:ascii="宋体" w:hAnsi="宋体" w:eastAsia="宋体" w:cs="宋体"/>
          <w:color w:val="000000"/>
        </w:rPr>
      </w:pPr>
      <w:bookmarkStart w:id="131" w:name="_Toc20823299"/>
      <w:bookmarkStart w:id="132" w:name="_Toc16938543"/>
      <w:bookmarkStart w:id="133" w:name="_Toc513029227"/>
      <w:r>
        <w:rPr>
          <w:rFonts w:hint="eastAsia" w:ascii="宋体" w:hAnsi="宋体" w:eastAsia="宋体" w:cs="宋体"/>
          <w:color w:val="000000"/>
        </w:rPr>
        <w:t>19、投标文件</w:t>
      </w:r>
      <w:bookmarkEnd w:id="131"/>
      <w:bookmarkEnd w:id="132"/>
      <w:bookmarkEnd w:id="133"/>
      <w:r>
        <w:rPr>
          <w:rFonts w:hint="eastAsia" w:ascii="宋体" w:hAnsi="宋体" w:eastAsia="宋体" w:cs="宋体"/>
          <w:color w:val="000000"/>
        </w:rPr>
        <w:t>的拒收</w:t>
      </w:r>
    </w:p>
    <w:p w14:paraId="2BD3E68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19.1采购人（采购代理机构）拒绝接收在其规定的投标截止时间后上传的任何投标文件。</w:t>
      </w:r>
    </w:p>
    <w:p w14:paraId="7B402960">
      <w:pPr>
        <w:pStyle w:val="11"/>
        <w:spacing w:beforeAutospacing="0" w:afterAutospacing="0" w:line="360" w:lineRule="auto"/>
        <w:ind w:firstLine="482" w:firstLineChars="200"/>
        <w:jc w:val="both"/>
        <w:rPr>
          <w:rFonts w:hint="eastAsia" w:ascii="宋体" w:hAnsi="宋体" w:eastAsia="宋体" w:cs="宋体"/>
          <w:color w:val="000000"/>
        </w:rPr>
      </w:pPr>
      <w:bookmarkStart w:id="134" w:name="_Toc20823300"/>
      <w:bookmarkStart w:id="135" w:name="_Toc16938544"/>
      <w:bookmarkStart w:id="136" w:name="_Toc513029228"/>
      <w:r>
        <w:rPr>
          <w:rFonts w:hint="eastAsia" w:ascii="宋体" w:hAnsi="宋体" w:eastAsia="宋体" w:cs="宋体"/>
          <w:b/>
          <w:bCs/>
          <w:color w:val="000000"/>
        </w:rPr>
        <w:t>20、投标文件的撤回和修改</w:t>
      </w:r>
      <w:bookmarkEnd w:id="134"/>
      <w:bookmarkEnd w:id="135"/>
      <w:bookmarkEnd w:id="136"/>
    </w:p>
    <w:p w14:paraId="678041A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20.1投标文件的撤回</w:t>
      </w:r>
    </w:p>
    <w:p w14:paraId="3E62C42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20.1.1电子投标文件的撤回</w:t>
      </w:r>
    </w:p>
    <w:p w14:paraId="6E0B35D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投标人可在投标截止时间前，撤回其电子投标文件，具体操作方法见《操作手册》。</w:t>
      </w:r>
    </w:p>
    <w:p w14:paraId="3F1DBC7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20.1.2投标人撤回电子投标文件，则认为其不再参与本项目投标活动。</w:t>
      </w:r>
    </w:p>
    <w:p w14:paraId="72D3299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20.2 投标文件的修改</w:t>
      </w:r>
    </w:p>
    <w:p w14:paraId="29EE9CC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20.2.1投标人可在投标截止时间前，对其电子投标文件进行修改，具体操作方法见《操作手册》。</w:t>
      </w:r>
    </w:p>
    <w:p w14:paraId="420271D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20.2.2在投标截止时间之后，投标人不得对其电子投标文件作任何修改。</w:t>
      </w:r>
    </w:p>
    <w:p w14:paraId="72D6FBC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20.3在投标截止时间至招标文件中规定的投标有效期满之间的这段时间内，投标人不得撤回其投标。</w:t>
      </w:r>
    </w:p>
    <w:p w14:paraId="3C851E77">
      <w:pPr>
        <w:pStyle w:val="11"/>
        <w:keepNext/>
        <w:keepLines/>
        <w:spacing w:before="145" w:beforeAutospacing="0" w:after="145" w:afterAutospacing="0" w:line="360" w:lineRule="auto"/>
        <w:ind w:firstLine="482"/>
        <w:jc w:val="both"/>
        <w:rPr>
          <w:rFonts w:hint="eastAsia" w:ascii="宋体" w:hAnsi="宋体" w:eastAsia="宋体" w:cs="宋体"/>
        </w:rPr>
      </w:pPr>
      <w:bookmarkStart w:id="137" w:name="_Toc120614218"/>
      <w:bookmarkStart w:id="138" w:name="_Toc20823301"/>
      <w:bookmarkStart w:id="139" w:name="_Toc513029229"/>
      <w:bookmarkStart w:id="140" w:name="_Toc16938545"/>
      <w:r>
        <w:rPr>
          <w:rFonts w:hint="eastAsia" w:ascii="宋体" w:hAnsi="宋体" w:eastAsia="宋体" w:cs="宋体"/>
          <w:b/>
          <w:color w:val="000000"/>
        </w:rPr>
        <w:t>五、开标与评标</w:t>
      </w:r>
      <w:bookmarkEnd w:id="137"/>
      <w:bookmarkEnd w:id="138"/>
      <w:bookmarkEnd w:id="139"/>
      <w:bookmarkEnd w:id="140"/>
    </w:p>
    <w:p w14:paraId="59EE7EBD">
      <w:pPr>
        <w:pStyle w:val="11"/>
        <w:spacing w:beforeAutospacing="0" w:afterAutospacing="0" w:line="360" w:lineRule="auto"/>
        <w:ind w:firstLine="480" w:firstLineChars="200"/>
        <w:jc w:val="both"/>
        <w:rPr>
          <w:rFonts w:hint="eastAsia" w:ascii="宋体" w:hAnsi="宋体" w:eastAsia="宋体" w:cs="宋体"/>
          <w:color w:val="000000"/>
        </w:rPr>
      </w:pPr>
      <w:bookmarkStart w:id="141" w:name="_Toc513029230"/>
      <w:bookmarkStart w:id="142" w:name="_Toc16938546"/>
      <w:bookmarkStart w:id="143" w:name="_Toc20823302"/>
      <w:r>
        <w:rPr>
          <w:rFonts w:hint="eastAsia" w:ascii="宋体" w:hAnsi="宋体" w:eastAsia="宋体" w:cs="宋体"/>
          <w:color w:val="000000"/>
        </w:rPr>
        <w:t>21、开标</w:t>
      </w:r>
      <w:bookmarkEnd w:id="141"/>
      <w:bookmarkEnd w:id="142"/>
      <w:bookmarkEnd w:id="143"/>
    </w:p>
    <w:p w14:paraId="2D810BC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21.1采购人将在招标公告中规定的时间和地点组织公开开标。投标人应当按照《操作手册》规定，参加开标活动和在苏采云系统规定的时间内对投标文件进行解密。</w:t>
      </w:r>
    </w:p>
    <w:p w14:paraId="4AAC9E9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21.2开标仪式由采购代理机构组织。苏采云系统将自动对项目进行开标，并宣布各投标人名称和投标价格。</w:t>
      </w:r>
    </w:p>
    <w:p w14:paraId="5B4CD88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21.3投标人在开标过程中涉及到的投标文件解密、开标结果确认等工作，应按照《操作手册》规定执行。</w:t>
      </w:r>
    </w:p>
    <w:p w14:paraId="2E1B8C6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21.4投标人如果对开标过程和开标记录有疑义，应当根据《操作手册》规定提出，如苏采云系统中《开标记录表》宣布后5分钟内未提出的，视同认可开标结果。</w:t>
      </w:r>
    </w:p>
    <w:p w14:paraId="71E74C8C">
      <w:pPr>
        <w:pStyle w:val="11"/>
        <w:spacing w:beforeAutospacing="0" w:afterAutospacing="0" w:line="360" w:lineRule="auto"/>
        <w:ind w:firstLine="480" w:firstLineChars="200"/>
        <w:jc w:val="both"/>
        <w:rPr>
          <w:rFonts w:hint="eastAsia" w:ascii="宋体" w:hAnsi="宋体" w:eastAsia="宋体" w:cs="宋体"/>
          <w:color w:val="000000"/>
        </w:rPr>
      </w:pPr>
      <w:bookmarkStart w:id="144" w:name="_Toc513029231"/>
      <w:bookmarkStart w:id="145" w:name="_Toc16938547"/>
      <w:bookmarkStart w:id="146" w:name="_Toc20823303"/>
      <w:r>
        <w:rPr>
          <w:rFonts w:hint="eastAsia" w:ascii="宋体" w:hAnsi="宋体" w:eastAsia="宋体" w:cs="宋体"/>
          <w:color w:val="000000"/>
        </w:rPr>
        <w:t>22、评标委员会</w:t>
      </w:r>
      <w:bookmarkEnd w:id="144"/>
      <w:bookmarkEnd w:id="145"/>
      <w:bookmarkEnd w:id="146"/>
    </w:p>
    <w:p w14:paraId="517088F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22.1开标后，采购人将立即组织评标委员会（以下简称评委会）进行评标。</w:t>
      </w:r>
    </w:p>
    <w:p w14:paraId="6543AAD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22.2评委会由采购人代表和有关技术、经济等方面的专家组成，且人员构成符合政府采购有关规定。</w:t>
      </w:r>
    </w:p>
    <w:p w14:paraId="6FFF14D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22.3评委会独立工作，负责评审所有投标文件并确定中标候选人。</w:t>
      </w:r>
    </w:p>
    <w:p w14:paraId="27D032A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23、评标过程的保密与公正</w:t>
      </w:r>
    </w:p>
    <w:p w14:paraId="793539A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23.1凡是与审查、澄清、评价和比较投标的有关资料以及授标建议等，采购人、评委、采购代理机构均不得向投标人或与评标无关的其他人员透露。</w:t>
      </w:r>
    </w:p>
    <w:p w14:paraId="09F223A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23.2在评标过程中，投标人不得以任何行为影响评标过程，否则其投标文件将被作为无效投标文件。</w:t>
      </w:r>
    </w:p>
    <w:p w14:paraId="294E589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23.3采购人和评标委员会不向未中标的投标人解释未中标原因，也不公布评标过程中的相关细节。</w:t>
      </w:r>
    </w:p>
    <w:p w14:paraId="3DA8948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23.4采用综合评分法的项目，未中标的投标人可于中标结果公告期限届满之日起通过苏采云系统查看自己的评审得分及排序情况。</w:t>
      </w:r>
      <w:bookmarkStart w:id="147" w:name="_Toc513029232"/>
      <w:bookmarkStart w:id="148" w:name="_Toc16938548"/>
      <w:bookmarkStart w:id="149" w:name="_Toc20823304"/>
    </w:p>
    <w:p w14:paraId="075707C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24、投标文件的澄清</w:t>
      </w:r>
      <w:bookmarkEnd w:id="147"/>
      <w:bookmarkEnd w:id="148"/>
      <w:bookmarkEnd w:id="149"/>
    </w:p>
    <w:p w14:paraId="30D296D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19F09FE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投标人的澄清、说明或者补正不得超出投标文件的范围或者改变投标文件的实质性内容。</w:t>
      </w:r>
    </w:p>
    <w:p w14:paraId="3F3226F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评标委员会并非对每个投标人都做澄清要求。</w:t>
      </w:r>
    </w:p>
    <w:p w14:paraId="020CF23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B451A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24.3接到评委会澄清、说明和补正要求的投标人如未按规定作出澄清、说明和补正，其风险由投标人自行承担。</w:t>
      </w:r>
    </w:p>
    <w:p w14:paraId="31ADB702">
      <w:pPr>
        <w:pStyle w:val="11"/>
        <w:spacing w:beforeAutospacing="0" w:afterAutospacing="0" w:line="360" w:lineRule="auto"/>
        <w:ind w:firstLine="480" w:firstLineChars="200"/>
        <w:jc w:val="both"/>
        <w:rPr>
          <w:rFonts w:hint="eastAsia" w:ascii="宋体" w:hAnsi="宋体" w:eastAsia="宋体" w:cs="宋体"/>
          <w:color w:val="000000"/>
        </w:rPr>
      </w:pPr>
      <w:bookmarkStart w:id="150" w:name="_Toc20823305"/>
      <w:bookmarkStart w:id="151" w:name="_Toc16938549"/>
      <w:bookmarkStart w:id="152" w:name="_Toc513029233"/>
      <w:r>
        <w:rPr>
          <w:rFonts w:hint="eastAsia" w:ascii="宋体" w:hAnsi="宋体" w:eastAsia="宋体" w:cs="宋体"/>
          <w:color w:val="000000"/>
        </w:rPr>
        <w:t>25、对投标文件的初审</w:t>
      </w:r>
      <w:bookmarkEnd w:id="150"/>
      <w:bookmarkEnd w:id="151"/>
      <w:bookmarkEnd w:id="152"/>
    </w:p>
    <w:p w14:paraId="7052A6C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25.1投标文件初审分为资格审查和符合性审查。</w:t>
      </w:r>
    </w:p>
    <w:p w14:paraId="2DD6404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0F6D691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7364999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756670E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25.1.3未通过资格审查或符合性审查的投标人，采购人将在苏采云系统中告知未通过资格审查或符合性审查的原因，评标结束后，采购人将不再告知未通过资格审查和符合性审查的原因。</w:t>
      </w:r>
    </w:p>
    <w:p w14:paraId="76064FC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6B2F0A2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6A5BFC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1FBA288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43B0AB1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（1）投标文件中开标一览表内容与投标文件中相应内容不一致的，以开标一览表为准。</w:t>
      </w:r>
    </w:p>
    <w:p w14:paraId="6BA05D1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（2）大写金额和小写金额不一致的，以大写金额为准。</w:t>
      </w:r>
    </w:p>
    <w:p w14:paraId="0220C72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（3）单价金额小数点或者百分比有明显错位的，以开标一览表的总价为准，并修改单价。</w:t>
      </w:r>
    </w:p>
    <w:p w14:paraId="3E84DDD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（4）总价金额与按单价汇总金额不一致的，以单价金额计算结果为准。</w:t>
      </w:r>
    </w:p>
    <w:p w14:paraId="0A3F3D3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同时出现两种以上错误的，按照前款规定的顺序修正。</w:t>
      </w:r>
    </w:p>
    <w:p w14:paraId="371BB1E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25.5评委会将按上述修正错误的方法调整投标文件中的投标报价，并通过苏采云系统告知投标人，调整后的价格应对投标人具有约束力。如果投标人不接受修正后的价格，则其投标将被拒绝。</w:t>
      </w:r>
    </w:p>
    <w:p w14:paraId="1A45D68B">
      <w:pPr>
        <w:pStyle w:val="11"/>
        <w:spacing w:beforeAutospacing="0" w:afterAutospacing="0" w:line="360" w:lineRule="auto"/>
        <w:ind w:firstLine="480" w:firstLineChars="200"/>
        <w:jc w:val="both"/>
        <w:rPr>
          <w:rFonts w:hint="eastAsia" w:ascii="宋体" w:hAnsi="宋体" w:eastAsia="宋体" w:cs="宋体"/>
          <w:color w:val="000000"/>
        </w:rPr>
      </w:pPr>
      <w:bookmarkStart w:id="153" w:name="_Toc20823306"/>
      <w:bookmarkStart w:id="154" w:name="_Toc16938550"/>
      <w:bookmarkStart w:id="155" w:name="_Toc513029234"/>
      <w:r>
        <w:rPr>
          <w:rFonts w:hint="eastAsia" w:ascii="宋体" w:hAnsi="宋体" w:eastAsia="宋体" w:cs="宋体"/>
          <w:color w:val="000000"/>
        </w:rPr>
        <w:t>25.6投标人在开、评标全过程中应保持通信畅通，及时登录苏采云系统查阅、答复相关信息，并安排专人与采购人及评标委员会联系。</w:t>
      </w:r>
      <w:bookmarkEnd w:id="153"/>
      <w:bookmarkEnd w:id="154"/>
      <w:bookmarkEnd w:id="155"/>
    </w:p>
    <w:p w14:paraId="72922DA7">
      <w:pPr>
        <w:pStyle w:val="11"/>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25.7政府采购异常低价审查</w:t>
      </w:r>
    </w:p>
    <w:p w14:paraId="6A4AE6D1">
      <w:pPr>
        <w:widowControl w:val="0"/>
        <w:spacing w:beforeAutospacing="0" w:afterAutospacing="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25.7.1评审过程中出现下列情形之一的，评审委员会应当启动异常低价投标（响应）审查程序：</w:t>
      </w:r>
    </w:p>
    <w:p w14:paraId="31C916F1">
      <w:pPr>
        <w:widowControl w:val="0"/>
        <w:spacing w:beforeAutospacing="0" w:afterAutospacing="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（1）投标（响应）报价低于采购项目预算50%的，即投标（响应）报价&lt;采购项目预算×50%;</w:t>
      </w:r>
    </w:p>
    <w:p w14:paraId="1E38C5FE">
      <w:pPr>
        <w:widowControl w:val="0"/>
        <w:spacing w:beforeAutospacing="0" w:afterAutospacing="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（2）投标（响应）报价低于采购项目最高限价45%的，即投标（响应）报价&lt;采购项目最高限价×45%;</w:t>
      </w:r>
    </w:p>
    <w:p w14:paraId="6753A4D0">
      <w:pPr>
        <w:widowControl w:val="0"/>
        <w:spacing w:beforeAutospacing="0" w:afterAutospacing="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（3）评审委员会认定的供应商报价过低、有可能影响产品质量或者不能诚信履约的其他情形。</w:t>
      </w:r>
    </w:p>
    <w:p w14:paraId="171EBC43">
      <w:pPr>
        <w:widowControl w:val="0"/>
        <w:spacing w:beforeAutospacing="0" w:afterAutospacing="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p w14:paraId="17A9F8EC">
      <w:pPr>
        <w:pStyle w:val="11"/>
        <w:spacing w:beforeAutospacing="0" w:afterAutospacing="0" w:line="360" w:lineRule="auto"/>
        <w:ind w:firstLine="480" w:firstLineChars="200"/>
        <w:jc w:val="both"/>
        <w:rPr>
          <w:rFonts w:hint="eastAsia" w:ascii="宋体" w:hAnsi="宋体" w:eastAsia="宋体" w:cs="宋体"/>
          <w:color w:val="000000"/>
        </w:rPr>
      </w:pPr>
    </w:p>
    <w:p w14:paraId="7705AE4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26、无效投标条款和废标条款</w:t>
      </w:r>
    </w:p>
    <w:p w14:paraId="2FFB1D07">
      <w:pPr>
        <w:pStyle w:val="11"/>
        <w:spacing w:beforeAutospacing="0" w:afterAutospacing="0" w:line="360" w:lineRule="auto"/>
        <w:ind w:firstLine="480" w:firstLineChars="200"/>
        <w:jc w:val="both"/>
        <w:rPr>
          <w:rFonts w:hint="eastAsia" w:ascii="宋体" w:hAnsi="宋体" w:eastAsia="宋体" w:cs="宋体"/>
          <w:color w:val="000000"/>
        </w:rPr>
      </w:pPr>
      <w:bookmarkStart w:id="156" w:name="_Toc20823307"/>
      <w:bookmarkStart w:id="157" w:name="_Toc513029235"/>
      <w:bookmarkStart w:id="158" w:name="_Toc16938551"/>
      <w:r>
        <w:rPr>
          <w:rFonts w:hint="eastAsia" w:ascii="宋体" w:hAnsi="宋体" w:eastAsia="宋体" w:cs="宋体"/>
          <w:color w:val="000000"/>
        </w:rPr>
        <w:t>26.1无效投标条款</w:t>
      </w:r>
      <w:bookmarkEnd w:id="156"/>
      <w:bookmarkEnd w:id="157"/>
      <w:bookmarkEnd w:id="158"/>
    </w:p>
    <w:p w14:paraId="4F95638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26.1.1投标人在苏采云系统规定的时间内未成功解密电子投标文件的。</w:t>
      </w:r>
    </w:p>
    <w:p w14:paraId="3118A8B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26.1.2投标人未按照招标文件要求上传电子投标文件的。</w:t>
      </w:r>
    </w:p>
    <w:p w14:paraId="1A0D001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26.1.3同一投标人提交两个（含两个）以上不同的投标报价的。</w:t>
      </w:r>
    </w:p>
    <w:p w14:paraId="7FC9787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26.1.4投标人不具备招标文件中规定资格要求的。</w:t>
      </w:r>
    </w:p>
    <w:p w14:paraId="6F1FBF6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26.1.5投标人的报价超过了采购预算或最高限价的。</w:t>
      </w:r>
    </w:p>
    <w:p w14:paraId="2FFEBF9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26.1.6未通过符合性审查的。</w:t>
      </w:r>
    </w:p>
    <w:p w14:paraId="5B08D05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26.1.7不符合招标文件中规定的实质性要求和条件的（本招标文件中斜体且有下划线部分为实质性要求和条件）。</w:t>
      </w:r>
    </w:p>
    <w:p w14:paraId="7C2E1E5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04F671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26.1.9投标文件含有采购人不能接受的附加条件的。</w:t>
      </w:r>
    </w:p>
    <w:p w14:paraId="3474F81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F7AD81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26.1.11投标文件未按照招标文件要求加盖CA电子公章的。</w:t>
      </w:r>
    </w:p>
    <w:p w14:paraId="06C1F8A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26.1.12其他法律、法规及本招标文件规定的属无效投标的情形。</w:t>
      </w:r>
    </w:p>
    <w:p w14:paraId="5A6DCF6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26.2废标条款</w:t>
      </w:r>
    </w:p>
    <w:p w14:paraId="41BA71F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26.2.1符合专业条件的供应商或者对招标文件作实质响应的供应商不足三家的。</w:t>
      </w:r>
    </w:p>
    <w:p w14:paraId="28B3F35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26.2.2出现影响采购公正的违法、违规行为的。</w:t>
      </w:r>
    </w:p>
    <w:p w14:paraId="1A8C2BA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26.2.3因重大变故，采购任务取消的。</w:t>
      </w:r>
    </w:p>
    <w:p w14:paraId="0E744D1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26.2.4评标委员会认定招标文件存在歧义、重大缺陷导致评审工作无法进行。</w:t>
      </w:r>
    </w:p>
    <w:p w14:paraId="1EBF0D0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26.2.5因苏采云系统系统故障原因造成开标不成功的。</w:t>
      </w:r>
    </w:p>
    <w:p w14:paraId="2263A7E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26.3 投标截止时间结束后参加投标的供应商不足三家的处理：</w:t>
      </w:r>
    </w:p>
    <w:p w14:paraId="642DF58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5231325B">
      <w:pPr>
        <w:pStyle w:val="11"/>
        <w:spacing w:beforeAutospacing="0" w:afterAutospacing="0" w:line="360" w:lineRule="auto"/>
        <w:ind w:firstLine="480" w:firstLineChars="200"/>
        <w:jc w:val="both"/>
        <w:rPr>
          <w:rFonts w:hint="eastAsia" w:ascii="宋体" w:hAnsi="宋体" w:eastAsia="宋体" w:cs="宋体"/>
          <w:color w:val="000000"/>
        </w:rPr>
      </w:pPr>
      <w:bookmarkStart w:id="159" w:name="_Toc120614219"/>
      <w:r>
        <w:rPr>
          <w:rFonts w:hint="eastAsia" w:ascii="宋体" w:hAnsi="宋体" w:eastAsia="宋体" w:cs="宋体"/>
          <w:color w:val="000000"/>
        </w:rPr>
        <w:t>六、定标</w:t>
      </w:r>
      <w:bookmarkEnd w:id="159"/>
    </w:p>
    <w:p w14:paraId="44659FA1">
      <w:pPr>
        <w:pStyle w:val="11"/>
        <w:spacing w:beforeAutospacing="0" w:afterAutospacing="0" w:line="360" w:lineRule="auto"/>
        <w:ind w:firstLine="480" w:firstLineChars="200"/>
        <w:jc w:val="both"/>
        <w:rPr>
          <w:rFonts w:hint="eastAsia" w:ascii="宋体" w:hAnsi="宋体" w:eastAsia="宋体" w:cs="宋体"/>
          <w:color w:val="000000"/>
        </w:rPr>
      </w:pPr>
      <w:bookmarkStart w:id="160" w:name="_Toc20823310"/>
      <w:bookmarkStart w:id="161" w:name="_Toc513029238"/>
      <w:bookmarkStart w:id="162" w:name="_Toc16938554"/>
      <w:r>
        <w:rPr>
          <w:rFonts w:hint="eastAsia" w:ascii="宋体" w:hAnsi="宋体" w:eastAsia="宋体" w:cs="宋体"/>
          <w:color w:val="000000"/>
        </w:rPr>
        <w:t>27、</w:t>
      </w:r>
      <w:bookmarkEnd w:id="160"/>
      <w:r>
        <w:rPr>
          <w:rFonts w:hint="eastAsia" w:ascii="宋体" w:hAnsi="宋体" w:eastAsia="宋体" w:cs="宋体"/>
          <w:color w:val="000000"/>
        </w:rPr>
        <w:t>确定</w:t>
      </w:r>
      <w:bookmarkEnd w:id="161"/>
      <w:bookmarkEnd w:id="162"/>
      <w:r>
        <w:rPr>
          <w:rFonts w:hint="eastAsia" w:ascii="宋体" w:hAnsi="宋体" w:eastAsia="宋体" w:cs="宋体"/>
          <w:color w:val="000000"/>
        </w:rPr>
        <w:t>中标单位</w:t>
      </w:r>
    </w:p>
    <w:p w14:paraId="09A9C3C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 xml:space="preserve">27.1中标候选人的选取原则和数量见招标文件第五章规定。 </w:t>
      </w:r>
    </w:p>
    <w:p w14:paraId="50C8461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27.2采购人应根据评委会推荐的中标候选人确定中标人。</w:t>
      </w:r>
    </w:p>
    <w:p w14:paraId="2E34CA6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27.3采购人将在“中国政府采购网”“江苏政府采购网”“盐城市政府采购网”发布中标公告，公告期限为1个工作日。</w:t>
      </w:r>
    </w:p>
    <w:p w14:paraId="3A467FA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27.4若有充分证据证明，中标人出现下列情况之一的，一经查实，将被取消中标资格：</w:t>
      </w:r>
    </w:p>
    <w:p w14:paraId="3D9D060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27.4.1提供虚假材料谋取中标的。</w:t>
      </w:r>
    </w:p>
    <w:p w14:paraId="4BFC65B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27.4.2向采购人、采购代理机构行贿或者提供其他不正当利益的。</w:t>
      </w:r>
    </w:p>
    <w:p w14:paraId="2CD752B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27.4.3属于本文件规定的无效条件，但在评标过程中又未被评委会发现的。</w:t>
      </w:r>
    </w:p>
    <w:p w14:paraId="5B8DB8A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27.4.4与采购人或者其他供应商恶意串通的。</w:t>
      </w:r>
    </w:p>
    <w:p w14:paraId="66F2E8D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27.4.5采取不正当手段诋毁、排挤其他供应商的。</w:t>
      </w:r>
    </w:p>
    <w:p w14:paraId="0FDC5794">
      <w:pPr>
        <w:pStyle w:val="11"/>
        <w:spacing w:beforeAutospacing="0" w:afterAutospacing="0" w:line="360" w:lineRule="auto"/>
        <w:ind w:firstLine="480" w:firstLineChars="200"/>
        <w:jc w:val="both"/>
        <w:rPr>
          <w:rFonts w:hint="eastAsia" w:ascii="宋体" w:hAnsi="宋体" w:eastAsia="宋体" w:cs="宋体"/>
          <w:color w:val="000000"/>
        </w:rPr>
      </w:pPr>
      <w:bookmarkStart w:id="163" w:name="_Toc200451960"/>
      <w:r>
        <w:rPr>
          <w:rFonts w:hint="eastAsia" w:ascii="宋体" w:hAnsi="宋体" w:eastAsia="宋体" w:cs="宋体"/>
          <w:color w:val="000000"/>
        </w:rPr>
        <w:t>27.5 有下列情形之一的，视为投标人串通投标，投标无效：</w:t>
      </w:r>
      <w:bookmarkEnd w:id="163"/>
    </w:p>
    <w:p w14:paraId="131894D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27.5.1不同投标人的投标文件由同一单位或者个人编制。</w:t>
      </w:r>
    </w:p>
    <w:p w14:paraId="3111FDC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27.5.2不同投标人委托同一单位或者个人办理投标事宜。</w:t>
      </w:r>
    </w:p>
    <w:p w14:paraId="1A418BB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27.5.3不同投标人的投标文件载明的项目管理成员或者联系人员为同一人。</w:t>
      </w:r>
    </w:p>
    <w:p w14:paraId="5F98DB5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27.5.4不同投标人的投标文件异常一致或者投标报价呈规律性差异。</w:t>
      </w:r>
    </w:p>
    <w:p w14:paraId="0622A05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28、质疑处理</w:t>
      </w:r>
    </w:p>
    <w:p w14:paraId="796E3BB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14F5BCF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25F0F5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28.2.1对可以质疑的采购文件提出质疑的，为收到采购文件之日或者采购文件公告期限届满之日；</w:t>
      </w:r>
    </w:p>
    <w:p w14:paraId="03DC84F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28.2.2对采购过程提出质疑的，为各采购程序环节结束之日；</w:t>
      </w:r>
    </w:p>
    <w:p w14:paraId="3DE634C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28.2.3对中标或者成交结果提出质疑的，为中标或者成交结果公告期限届满之日。</w:t>
      </w:r>
    </w:p>
    <w:p w14:paraId="4383747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251889B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39692FE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1360017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采购代理机构及采购人只接收以纸质原件形式送达的质疑,采购人和采购代理机构不接受未填写快递运单的快件。质疑接收部门为盐城市大丰区教育局，联系地址：大丰区金丰南路1号，联系电话：</w:t>
      </w:r>
      <w:r>
        <w:rPr>
          <w:rFonts w:hint="eastAsia" w:ascii="宋体" w:hAnsi="宋体" w:cs="宋体"/>
        </w:rPr>
        <w:t>0515-83511966</w:t>
      </w:r>
      <w:r>
        <w:rPr>
          <w:rFonts w:hint="eastAsia" w:ascii="宋体" w:hAnsi="宋体" w:eastAsia="宋体" w:cs="宋体"/>
          <w:color w:val="000000"/>
        </w:rPr>
        <w:t>。</w:t>
      </w:r>
    </w:p>
    <w:p w14:paraId="6524394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 以下情形的质疑不予受理</w:t>
      </w:r>
    </w:p>
    <w:p w14:paraId="39B6EC0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28.5.1内容不符合《政府采购质疑和投诉办法》第十二条规定的质疑。</w:t>
      </w:r>
    </w:p>
    <w:p w14:paraId="3988C29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28.5.2超出政府采购法定期限的质疑。</w:t>
      </w:r>
    </w:p>
    <w:p w14:paraId="4E9D3D9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28.5.3以传真、电子邮件等方式递交的非原件形式的质疑。</w:t>
      </w:r>
    </w:p>
    <w:p w14:paraId="014FDE6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28.5.4未参加投标活动的供应商或在投标活动中自身权益未受到损害的供应商所提出的质疑。</w:t>
      </w:r>
    </w:p>
    <w:p w14:paraId="701429D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28.5.5供应商组成联合体参加投标，联合体中任何一方或多方未按要求签字、盖章、加盖公章的质疑。</w:t>
      </w:r>
    </w:p>
    <w:p w14:paraId="5096638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474A3B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29、中标通知书</w:t>
      </w:r>
    </w:p>
    <w:p w14:paraId="79BA228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4CBC74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48A98D3E">
      <w:pPr>
        <w:pStyle w:val="11"/>
        <w:keepNext/>
        <w:keepLines/>
        <w:spacing w:before="145" w:beforeAutospacing="0" w:after="145" w:afterAutospacing="0" w:line="360" w:lineRule="auto"/>
        <w:jc w:val="both"/>
        <w:rPr>
          <w:rFonts w:hint="eastAsia" w:ascii="宋体" w:hAnsi="宋体" w:eastAsia="宋体" w:cs="宋体"/>
        </w:rPr>
      </w:pPr>
      <w:bookmarkStart w:id="164" w:name="_Toc20823308"/>
      <w:bookmarkStart w:id="165" w:name="_Toc16938552"/>
      <w:bookmarkStart w:id="166" w:name="_Toc513029236"/>
      <w:bookmarkStart w:id="167" w:name="_Toc120614220"/>
      <w:r>
        <w:rPr>
          <w:rFonts w:hint="eastAsia" w:ascii="宋体" w:hAnsi="宋体" w:eastAsia="宋体" w:cs="宋体"/>
          <w:b/>
          <w:color w:val="000000"/>
        </w:rPr>
        <w:t>七、授予合同</w:t>
      </w:r>
      <w:bookmarkEnd w:id="164"/>
      <w:bookmarkEnd w:id="165"/>
      <w:bookmarkEnd w:id="166"/>
      <w:bookmarkEnd w:id="167"/>
    </w:p>
    <w:p w14:paraId="2B9C6D40">
      <w:pPr>
        <w:pStyle w:val="11"/>
        <w:spacing w:beforeAutospacing="0" w:afterAutospacing="0" w:line="360" w:lineRule="auto"/>
        <w:ind w:firstLine="480" w:firstLineChars="200"/>
        <w:jc w:val="both"/>
        <w:rPr>
          <w:rFonts w:hint="eastAsia" w:ascii="宋体" w:hAnsi="宋体" w:eastAsia="宋体" w:cs="宋体"/>
          <w:color w:val="000000"/>
        </w:rPr>
      </w:pPr>
      <w:bookmarkStart w:id="168" w:name="_Toc16938553"/>
      <w:bookmarkStart w:id="169" w:name="_Toc20823309"/>
      <w:bookmarkStart w:id="170" w:name="_Toc513029237"/>
      <w:r>
        <w:rPr>
          <w:rFonts w:hint="eastAsia" w:ascii="宋体" w:hAnsi="宋体" w:eastAsia="宋体" w:cs="宋体"/>
          <w:color w:val="000000"/>
        </w:rPr>
        <w:t>30.签订合同</w:t>
      </w:r>
      <w:bookmarkEnd w:id="168"/>
      <w:bookmarkEnd w:id="169"/>
      <w:bookmarkEnd w:id="170"/>
    </w:p>
    <w:p w14:paraId="2B17EF0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30.l中标人应当在中标通知书发出之日起三十日内，按照招标文件确定的事项与采购人签订政府采购合同。</w:t>
      </w:r>
    </w:p>
    <w:p w14:paraId="503A34B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30.2招标文件、中标人的投标文件及招标过程中有关澄清、承诺文件均应作为合同附件。</w:t>
      </w:r>
    </w:p>
    <w:p w14:paraId="6405216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30.3签订合同后，中标人不得将合同标的进行转包。未经采购人同意，中标人也不得采用分包的形式履行合同，否则采购人有权</w:t>
      </w:r>
      <w:r>
        <w:rPr>
          <w:rFonts w:hint="eastAsia" w:ascii="宋体" w:hAnsi="宋体" w:eastAsia="宋体" w:cs="宋体"/>
        </w:rPr>
        <w:t>解除</w:t>
      </w:r>
      <w:r>
        <w:rPr>
          <w:rFonts w:hint="eastAsia" w:ascii="宋体" w:hAnsi="宋体" w:eastAsia="宋体" w:cs="宋体"/>
          <w:color w:val="000000"/>
        </w:rPr>
        <w:t>合同。转包或分包造成采购人损失的，中标人应承担相应赔偿责任。</w:t>
      </w:r>
    </w:p>
    <w:p w14:paraId="33DF4CD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31、服务（包含与服务相关的货物）的追加</w:t>
      </w:r>
    </w:p>
    <w:p w14:paraId="1894184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473D71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32.政府采购政策功能落实</w:t>
      </w:r>
    </w:p>
    <w:p w14:paraId="6B0EBCB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2F6B410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0AB77F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32.2进口产品</w:t>
      </w:r>
    </w:p>
    <w:p w14:paraId="0D25722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09929F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32.3中小企业、监狱企业及残疾人福利性单位</w:t>
      </w:r>
    </w:p>
    <w:p w14:paraId="3EEAF25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32.3.1中小企业定义：</w:t>
      </w:r>
    </w:p>
    <w:p w14:paraId="565FF41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A249D5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29B574F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3154F77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23A6012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3287BB4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1C28081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46CAC21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8458C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4F4F7AA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 人（含10 人）；</w:t>
      </w:r>
    </w:p>
    <w:p w14:paraId="37212BE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0E9E824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71F8C89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7033364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77B6D05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642FA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32.3.7本项目是否专门面向中小企业预留采购份额见第一章《招标公告》。</w:t>
      </w:r>
    </w:p>
    <w:p w14:paraId="0D85694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5225489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7B5EF41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04C60BE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CC2E9E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C93B54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32.5绿色包装</w:t>
      </w:r>
    </w:p>
    <w:p w14:paraId="699E62B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C3F202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32.6政府采购创新产品</w:t>
      </w:r>
    </w:p>
    <w:p w14:paraId="1CC2B35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7468069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 xml:space="preserve">32.7绿色数据中心政策 </w:t>
      </w:r>
    </w:p>
    <w:p w14:paraId="55D0FEAE">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DC74BE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32.8履约保证金政策</w:t>
      </w:r>
    </w:p>
    <w:p w14:paraId="71B8A07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52F08EC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1A2663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p>
    <w:p w14:paraId="7E3965A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履约保证金金额为</w:t>
      </w:r>
      <w:r>
        <w:rPr>
          <w:rFonts w:hint="eastAsia" w:ascii="宋体" w:hAnsi="宋体" w:eastAsia="宋体" w:cs="宋体"/>
          <w:b/>
          <w:bCs/>
          <w:color w:val="000000"/>
          <w:u w:val="single"/>
        </w:rPr>
        <w:t>合同金额的5%</w:t>
      </w:r>
      <w:r>
        <w:rPr>
          <w:rFonts w:hint="eastAsia" w:ascii="宋体" w:hAnsi="宋体" w:eastAsia="宋体" w:cs="宋体"/>
          <w:color w:val="000000"/>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AFEF2DE">
      <w:pPr>
        <w:pStyle w:val="11"/>
        <w:numPr>
          <w:ilvl w:val="0"/>
          <w:numId w:val="1"/>
        </w:numPr>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预付款制度</w:t>
      </w:r>
    </w:p>
    <w:p w14:paraId="21B8181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本项目落实预付款制度，预付款比例为合同价款的</w:t>
      </w:r>
      <w:r>
        <w:rPr>
          <w:rFonts w:hint="eastAsia" w:ascii="宋体" w:hAnsi="宋体" w:eastAsia="宋体" w:cs="宋体"/>
          <w:color w:val="000000"/>
          <w:u w:val="single"/>
        </w:rPr>
        <w:t>_30_</w:t>
      </w:r>
      <w:r>
        <w:rPr>
          <w:rFonts w:hint="eastAsia" w:ascii="宋体" w:hAnsi="宋体" w:eastAsia="宋体" w:cs="宋体"/>
          <w:color w:val="000000"/>
        </w:rPr>
        <w:t>%。在签订合同时，中标、成交供应商明确书面表示无需预付款或者主动要求降低预付款比例的，采购人可就预付款比例作相应调整。</w:t>
      </w:r>
    </w:p>
    <w:p w14:paraId="2E805A4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34.其他</w:t>
      </w:r>
    </w:p>
    <w:p w14:paraId="0D136927">
      <w:pPr>
        <w:pStyle w:val="11"/>
        <w:spacing w:beforeAutospacing="0" w:afterAutospacing="0" w:line="360" w:lineRule="auto"/>
        <w:ind w:firstLine="482" w:firstLineChars="200"/>
        <w:jc w:val="both"/>
        <w:rPr>
          <w:rFonts w:hint="eastAsia" w:ascii="宋体" w:hAnsi="宋体" w:eastAsia="宋体" w:cs="宋体"/>
          <w:b/>
          <w:bCs/>
          <w:lang w:val="zh-CN"/>
        </w:rPr>
      </w:pPr>
      <w:r>
        <w:rPr>
          <w:rFonts w:hint="eastAsia" w:ascii="宋体" w:hAnsi="宋体" w:eastAsia="宋体" w:cs="宋体"/>
          <w:b/>
          <w:bCs/>
        </w:rPr>
        <w:t>本项目报价应包含但不限于财务费用、车辆保养、修理、办公费、水电费、办公用房及场地使用租赁费、车辆保险、必须配置的</w:t>
      </w:r>
      <w:r>
        <w:rPr>
          <w:rFonts w:hint="eastAsia" w:ascii="宋体" w:hAnsi="宋体" w:eastAsia="宋体" w:cs="宋体"/>
          <w:b/>
          <w:bCs/>
          <w:lang w:val="zh-CN"/>
        </w:rPr>
        <w:t>北斗（GPS）卫星定位监管平台的建立或租赁、平台维护、油费、人员薪资、社保（五险一金）、劳保福利、</w:t>
      </w:r>
      <w:r>
        <w:rPr>
          <w:rFonts w:hint="eastAsia" w:ascii="宋体" w:hAnsi="宋体" w:eastAsia="宋体" w:cs="宋体"/>
          <w:b/>
          <w:bCs/>
        </w:rPr>
        <w:t>招标代理费、</w:t>
      </w:r>
      <w:r>
        <w:rPr>
          <w:rFonts w:hint="eastAsia" w:ascii="宋体" w:hAnsi="宋体" w:eastAsia="宋体" w:cs="宋体"/>
          <w:b/>
          <w:bCs/>
          <w:lang w:val="zh-CN"/>
        </w:rPr>
        <w:t>税金、管理费、利润、政策性文件规定及合同包含的所有风险、责任等各项应有费用。</w:t>
      </w:r>
    </w:p>
    <w:p w14:paraId="3CB5A21C">
      <w:pPr>
        <w:pStyle w:val="11"/>
        <w:spacing w:beforeAutospacing="0" w:afterAutospacing="0" w:line="360" w:lineRule="auto"/>
        <w:jc w:val="both"/>
        <w:rPr>
          <w:rFonts w:hint="eastAsia" w:ascii="宋体" w:hAnsi="宋体" w:eastAsia="宋体" w:cs="宋体"/>
          <w:color w:val="000000"/>
          <w:highlight w:val="yellow"/>
        </w:rPr>
      </w:pPr>
    </w:p>
    <w:p w14:paraId="1F18D4B4">
      <w:pPr>
        <w:pStyle w:val="11"/>
        <w:keepNext/>
        <w:spacing w:beforeAutospacing="0" w:afterAutospacing="0" w:line="360" w:lineRule="auto"/>
        <w:jc w:val="center"/>
        <w:rPr>
          <w:rFonts w:hint="eastAsia" w:ascii="黑体" w:hAnsi="宋体" w:eastAsia="黑体" w:cs="黑体"/>
          <w:color w:val="000000"/>
          <w:sz w:val="44"/>
          <w:szCs w:val="44"/>
        </w:rPr>
      </w:pPr>
    </w:p>
    <w:p w14:paraId="16A4D0A4">
      <w:pPr>
        <w:spacing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4BE4CF7C">
      <w:pPr>
        <w:spacing w:line="360" w:lineRule="auto"/>
        <w:jc w:val="center"/>
        <w:rPr>
          <w:sz w:val="24"/>
        </w:rPr>
      </w:pPr>
      <w:r>
        <w:rPr>
          <w:rFonts w:hint="eastAsia" w:ascii="黑体" w:hAnsi="宋体" w:eastAsia="黑体" w:cs="黑体"/>
          <w:color w:val="000000"/>
          <w:sz w:val="24"/>
        </w:rPr>
        <w:t>第三章  合同文本</w:t>
      </w:r>
      <w:r>
        <w:rPr>
          <w:sz w:val="24"/>
        </w:rPr>
        <w:t> </w:t>
      </w:r>
    </w:p>
    <w:p w14:paraId="23F8B2D2">
      <w:pPr>
        <w:pStyle w:val="11"/>
        <w:spacing w:before="145" w:beforeAutospacing="0" w:after="145" w:afterAutospacing="0" w:line="360" w:lineRule="auto"/>
        <w:jc w:val="center"/>
      </w:pPr>
      <w:r>
        <w:rPr>
          <w:rFonts w:hint="eastAsia" w:ascii="宋体" w:hAnsi="宋体" w:eastAsia="宋体" w:cs="宋体"/>
          <w:b/>
          <w:color w:val="000000"/>
        </w:rPr>
        <w:t>盐城市政府采购合同（服务）（合同编号）</w:t>
      </w:r>
    </w:p>
    <w:p w14:paraId="16F0F5E9">
      <w:pPr>
        <w:pStyle w:val="30"/>
        <w:spacing w:line="360" w:lineRule="auto"/>
        <w:ind w:firstLine="480" w:firstLineChars="200"/>
        <w:rPr>
          <w:rFonts w:hint="eastAsia" w:hAnsi="宋体" w:eastAsia="宋体" w:cs="宋体"/>
          <w:color w:val="000000"/>
          <w:kern w:val="0"/>
          <w:sz w:val="24"/>
          <w:szCs w:val="24"/>
        </w:rPr>
      </w:pPr>
      <w:bookmarkStart w:id="171" w:name="_Toc479757211"/>
      <w:bookmarkStart w:id="172" w:name="_Hlt16619350"/>
      <w:bookmarkStart w:id="173" w:name="_Toc16938590"/>
      <w:bookmarkStart w:id="174" w:name="_Toc120614244"/>
      <w:bookmarkStart w:id="175" w:name="_Toc462564139"/>
      <w:bookmarkStart w:id="176" w:name="_Toc20823346"/>
      <w:bookmarkStart w:id="177" w:name="_Hlt16619369"/>
      <w:r>
        <w:rPr>
          <w:rFonts w:hint="eastAsia" w:hAnsi="宋体" w:eastAsia="宋体" w:cs="宋体"/>
          <w:color w:val="000000"/>
          <w:kern w:val="0"/>
          <w:sz w:val="24"/>
          <w:szCs w:val="24"/>
        </w:rPr>
        <w:t>甲方：</w:t>
      </w:r>
      <w:r>
        <w:rPr>
          <w:rFonts w:hint="eastAsia" w:hAnsi="宋体" w:eastAsia="宋体" w:cs="宋体"/>
          <w:color w:val="000000"/>
          <w:kern w:val="0"/>
          <w:sz w:val="24"/>
          <w:szCs w:val="24"/>
          <w:u w:val="single"/>
        </w:rPr>
        <w:t>盐城市大丰区教育局</w:t>
      </w:r>
      <w:r>
        <w:rPr>
          <w:rFonts w:hint="eastAsia" w:hAnsi="宋体" w:eastAsia="宋体" w:cs="宋体"/>
          <w:color w:val="000000"/>
          <w:kern w:val="0"/>
          <w:sz w:val="24"/>
          <w:szCs w:val="24"/>
        </w:rPr>
        <w:t xml:space="preserve">                （以下简称甲方）</w:t>
      </w:r>
    </w:p>
    <w:p w14:paraId="3516BA65">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乙方：</w:t>
      </w:r>
      <w:r>
        <w:rPr>
          <w:rFonts w:hint="eastAsia" w:hAnsi="宋体" w:eastAsia="宋体" w:cs="宋体"/>
          <w:color w:val="000000"/>
          <w:kern w:val="0"/>
          <w:sz w:val="24"/>
          <w:szCs w:val="24"/>
          <w:u w:val="single"/>
        </w:rPr>
        <w:t xml:space="preserve">                  </w:t>
      </w:r>
      <w:r>
        <w:rPr>
          <w:rFonts w:hint="eastAsia" w:hAnsi="宋体" w:eastAsia="宋体" w:cs="宋体"/>
          <w:color w:val="000000"/>
          <w:kern w:val="0"/>
          <w:sz w:val="24"/>
          <w:szCs w:val="24"/>
        </w:rPr>
        <w:t xml:space="preserve">                （以下简称乙方）</w:t>
      </w:r>
    </w:p>
    <w:p w14:paraId="43F98ADC">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甲、乙双方根据盐城市大丰区公共资源交易中心</w:t>
      </w:r>
      <w:r>
        <w:rPr>
          <w:rFonts w:hint="eastAsia" w:hAnsi="宋体" w:eastAsia="宋体" w:cs="宋体"/>
          <w:color w:val="000000"/>
          <w:kern w:val="0"/>
          <w:sz w:val="24"/>
          <w:szCs w:val="24"/>
          <w:u w:val="single"/>
        </w:rPr>
        <w:t xml:space="preserve"> 大丰区校车运营服务项目 </w:t>
      </w:r>
      <w:r>
        <w:rPr>
          <w:rFonts w:hint="eastAsia" w:hAnsi="宋体" w:eastAsia="宋体" w:cs="宋体"/>
          <w:color w:val="000000"/>
          <w:kern w:val="0"/>
          <w:sz w:val="24"/>
          <w:szCs w:val="24"/>
        </w:rPr>
        <w:t>公开</w:t>
      </w:r>
      <w:r>
        <w:rPr>
          <w:rFonts w:hint="eastAsia" w:hAnsi="宋体" w:eastAsia="宋体" w:cs="宋体"/>
          <w:kern w:val="0"/>
          <w:sz w:val="24"/>
          <w:szCs w:val="24"/>
        </w:rPr>
        <w:t>招标的中标结果及中标通知书，经协商一致后签署本合同。</w:t>
      </w:r>
    </w:p>
    <w:p w14:paraId="5750EF6A">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一、合同内容</w:t>
      </w:r>
      <w:r>
        <w:rPr>
          <w:rFonts w:hint="eastAsia" w:hAnsi="宋体" w:eastAsia="宋体" w:cs="宋体"/>
          <w:kern w:val="0"/>
          <w:sz w:val="24"/>
          <w:szCs w:val="24"/>
        </w:rPr>
        <w:t>：</w:t>
      </w:r>
    </w:p>
    <w:p w14:paraId="56FD9903">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1.服务内容：</w:t>
      </w:r>
      <w:r>
        <w:rPr>
          <w:rFonts w:hint="eastAsia" w:hAnsi="宋体" w:eastAsia="宋体" w:cs="宋体"/>
          <w:sz w:val="24"/>
          <w:szCs w:val="24"/>
        </w:rPr>
        <w:t>全区62辆校车运营服务，包含小学、幼儿园接送服务。</w:t>
      </w:r>
    </w:p>
    <w:p w14:paraId="59E3EA52">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2.服务期限：壹年。</w:t>
      </w:r>
      <w:r>
        <w:rPr>
          <w:rFonts w:hint="eastAsia" w:hAnsi="宋体" w:eastAsia="宋体" w:cs="宋体"/>
          <w:kern w:val="0"/>
          <w:sz w:val="24"/>
          <w:szCs w:val="24"/>
          <w:u w:val="single"/>
        </w:rPr>
        <w:t>自   年  月  日起至   年  月   日止</w:t>
      </w:r>
      <w:r>
        <w:rPr>
          <w:rFonts w:hint="eastAsia" w:hAnsi="宋体" w:eastAsia="宋体" w:cs="宋体"/>
          <w:kern w:val="0"/>
          <w:sz w:val="24"/>
          <w:szCs w:val="24"/>
        </w:rPr>
        <w:t>。</w:t>
      </w:r>
    </w:p>
    <w:p w14:paraId="17A12AA7">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在合同有效期内一方不得擅自变更或中止、终止本合同，如未经双方同意，擅自变更或中止、终止本合同的一方要承担违约责任。本合同期满后，甲方根据实际需求，经相关主管部门同意后，</w:t>
      </w:r>
      <w:r>
        <w:rPr>
          <w:rFonts w:hint="eastAsia" w:ascii="Times New Roman" w:eastAsia="宋体"/>
        </w:rPr>
        <w:t>可与乙方</w:t>
      </w:r>
      <w:r>
        <w:rPr>
          <w:rFonts w:hint="eastAsia" w:hAnsi="宋体" w:eastAsia="宋体" w:cs="宋体"/>
          <w:kern w:val="0"/>
          <w:sz w:val="24"/>
          <w:szCs w:val="24"/>
        </w:rPr>
        <w:t>续签一年合同，但续签总时长不超过两年。</w:t>
      </w:r>
    </w:p>
    <w:p w14:paraId="1CEDFA7F">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二、合同价款及采购费用结算：</w:t>
      </w:r>
    </w:p>
    <w:p w14:paraId="70AFABF5">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 合同价款：</w:t>
      </w:r>
    </w:p>
    <w:p w14:paraId="41FD0653">
      <w:pPr>
        <w:pStyle w:val="28"/>
        <w:spacing w:line="500" w:lineRule="exact"/>
        <w:ind w:firstLine="435"/>
        <w:rPr>
          <w:rFonts w:hint="eastAsia" w:hAnsi="宋体" w:eastAsia="宋体" w:cs="宋体"/>
          <w:kern w:val="0"/>
          <w:sz w:val="24"/>
          <w:szCs w:val="24"/>
          <w:lang w:val="zh-CN"/>
        </w:rPr>
      </w:pPr>
      <w:r>
        <w:rPr>
          <w:rFonts w:hint="eastAsia" w:hAnsi="宋体" w:eastAsia="宋体" w:cs="宋体"/>
          <w:kern w:val="0"/>
          <w:sz w:val="24"/>
          <w:szCs w:val="24"/>
        </w:rPr>
        <w:t>1.1本合同价款含税为（大写）：_________________（￥：</w:t>
      </w:r>
      <w:r>
        <w:rPr>
          <w:rFonts w:hint="eastAsia" w:hAnsi="宋体" w:eastAsia="宋体" w:cs="宋体"/>
          <w:kern w:val="0"/>
          <w:sz w:val="24"/>
          <w:szCs w:val="24"/>
          <w:u w:val="single"/>
        </w:rPr>
        <w:t xml:space="preserve">     </w:t>
      </w:r>
      <w:r>
        <w:rPr>
          <w:rFonts w:hint="eastAsia" w:hAnsi="宋体" w:eastAsia="宋体" w:cs="宋体"/>
          <w:kern w:val="0"/>
          <w:sz w:val="24"/>
          <w:szCs w:val="24"/>
        </w:rPr>
        <w:t>元）人民币。</w:t>
      </w:r>
    </w:p>
    <w:p w14:paraId="19C02BF1">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实际结算价格：经审计确认的乙方实际支出成本+成本的10% - 考核扣款。</w:t>
      </w:r>
    </w:p>
    <w:p w14:paraId="7C6269A7">
      <w:pPr>
        <w:pStyle w:val="11"/>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1.2本项目落实预付款制度，预付款比例为</w:t>
      </w:r>
      <w:r>
        <w:rPr>
          <w:rFonts w:hint="eastAsia" w:ascii="宋体" w:hAnsi="宋体" w:eastAsia="宋体" w:cs="宋体"/>
          <w:u w:val="single"/>
        </w:rPr>
        <w:t>合同价款的30%</w:t>
      </w:r>
      <w:r>
        <w:rPr>
          <w:rFonts w:hint="eastAsia" w:ascii="宋体" w:hAnsi="宋体" w:eastAsia="宋体" w:cs="宋体"/>
        </w:rPr>
        <w:t>。在签订合同时，乙方明确书面表示无需预付款或者主动要求降低预付款比例的，甲方可就预付款比例作相应调整。</w:t>
      </w:r>
    </w:p>
    <w:p w14:paraId="667C3935">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 采购费用按每学年计算。</w:t>
      </w:r>
    </w:p>
    <w:p w14:paraId="46AB84BD">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小学生和幼儿每学期的乘车费用（每生每学期600元）由各学校和幼儿园代收后，与乙方开票结算，在开学后一月内支付完毕。</w:t>
      </w:r>
    </w:p>
    <w:p w14:paraId="3D10225F">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实际结算价格减去学生乘车费用的差额为财政补贴部分，财政补贴部分由区财政部门于每学期结束后，会同相关部门对每辆校车的服务、安全管理及违规情况进行考核后，先行预付该学期运行成本的70%，剩余部分经年度考核审计结束乙方开具票据后一定周期内支付。甲方及财政、审计部门有权查阅、调取乙</w:t>
      </w:r>
      <w:r>
        <w:rPr>
          <w:rFonts w:hint="eastAsia" w:hAnsi="宋体" w:eastAsia="宋体" w:cs="宋体"/>
          <w:color w:val="000000"/>
          <w:kern w:val="0"/>
          <w:sz w:val="24"/>
          <w:szCs w:val="24"/>
        </w:rPr>
        <w:t>方财务账</w:t>
      </w:r>
      <w:r>
        <w:rPr>
          <w:rFonts w:hint="eastAsia" w:hAnsi="宋体" w:eastAsia="宋体" w:cs="宋体"/>
          <w:kern w:val="0"/>
          <w:sz w:val="24"/>
          <w:szCs w:val="24"/>
        </w:rPr>
        <w:t>册资料，进行价格核算、审计。乙方应予配合，对审计结果应予服从。如甲方或财政部门因特殊原因不能按时支付相关费用，乙方应予理解并配合。</w:t>
      </w:r>
    </w:p>
    <w:p w14:paraId="2F037CF1">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3. 实际结算价格按实际使用车次、考核结果和扣款情况进行确定。学期结束时，甲、乙双方各派代表统计本学期的实际使用车次，按本合同约定，每车每天使用2趟（次），未达到2趟（次）的，按本合同约定扣款；甲方对乙方服务情况进行考核，出现本合同约定的情形和考核办法规定的情形的，按本合同及考核办法扣款。</w:t>
      </w:r>
    </w:p>
    <w:p w14:paraId="33DCE8A4">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三、甲、乙双方的责任</w:t>
      </w:r>
    </w:p>
    <w:p w14:paraId="3CD5B32B">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（一）甲方责任：</w:t>
      </w:r>
    </w:p>
    <w:p w14:paraId="6D475F6C">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1.甲方按照双方约定的付款方式，准时支付应付款项给乙方。</w:t>
      </w:r>
    </w:p>
    <w:p w14:paraId="6624942A">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2.甲方应指定位置提供给校车临时停放，方便上下学生。</w:t>
      </w:r>
    </w:p>
    <w:p w14:paraId="2454F8AF">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3.甲方无权要求乙方从事违反国家相关法律法规的行为。</w:t>
      </w:r>
    </w:p>
    <w:p w14:paraId="6AD51ADA">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4.甲方需更改或增加接送时间段或班次，应提前一至二个工作日书面或电话知会乙方，乙方调整车辆有难度的，应在接到通知后二小时内告知甲方，双方协调确定；增加的费用另行结算。</w:t>
      </w:r>
    </w:p>
    <w:p w14:paraId="0C740FC4">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5.甲方应积极配合乙方做好对乘车学生的交通安全教育。</w:t>
      </w:r>
    </w:p>
    <w:p w14:paraId="5B8D7B56">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6.学生、幼儿在居住地出发至上车前包括等候校车时段的安全责任和下</w:t>
      </w:r>
      <w:r>
        <w:rPr>
          <w:rFonts w:hint="eastAsia" w:hAnsi="宋体" w:eastAsia="宋体" w:cs="宋体"/>
          <w:color w:val="000000"/>
          <w:kern w:val="0"/>
          <w:sz w:val="24"/>
          <w:szCs w:val="24"/>
        </w:rPr>
        <w:t>车后回居住地路途中的安全责任均由学生、幼儿家长负责；学生、幼儿下车进入校园，与学校、幼儿园校车管理责任人履行交接手续后的安全责任，由学校、幼儿园负责。</w:t>
      </w:r>
    </w:p>
    <w:p w14:paraId="5DC187BA">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7.甲方</w:t>
      </w:r>
      <w:r>
        <w:rPr>
          <w:rFonts w:hint="eastAsia" w:hAnsi="宋体" w:eastAsia="宋体" w:cs="宋体"/>
          <w:kern w:val="0"/>
          <w:sz w:val="24"/>
          <w:szCs w:val="24"/>
        </w:rPr>
        <w:t>所属被服务单位应指派交管责任人与乙方一起做好学生、幼儿在学校、幼儿园上、下车管理、交接，维护乘车学生、幼儿在学校、幼儿园上下车时的安全。</w:t>
      </w:r>
    </w:p>
    <w:p w14:paraId="6480E394">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8.甲方和学校、幼儿园及职能部门有权监督乙方的安全管理、服务质量，有权对乙方驾驶员、照管人员的服务提出批评建议；甲方有权对乙方履行合同的情况进行考核。</w:t>
      </w:r>
    </w:p>
    <w:p w14:paraId="3FA78C04">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（二）乙方责任：</w:t>
      </w:r>
    </w:p>
    <w:p w14:paraId="19B35AD5">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1.乙方应在合同签订后，确保60日内获取校车使用许可并投入运营。</w:t>
      </w:r>
    </w:p>
    <w:p w14:paraId="10B06E01">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2.保证运营方式的合法性和合理性。</w:t>
      </w:r>
    </w:p>
    <w:p w14:paraId="5B78E0EC">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3.保证车辆证件齐全，保险齐全，车况良好，适于营运；不得承载学生、幼儿、照管人员、甲方安全监督人员以外的人员。同时，根据双方确定的运行方案，保证校车的安全准点，除交通管制、道路施工、自然灾害、恶劣天气、重大交通事故影响通行等情形以外，不得迟到、早退，如迟到、早退，甲方有权扣除人民币100元/次。</w:t>
      </w:r>
    </w:p>
    <w:p w14:paraId="47599F4A">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4.乙方不得在甲方用车期间无故停开，否则，每停开一辆次甲方有权扣除人民币500元（前述第2项规定的因素除外）。</w:t>
      </w:r>
    </w:p>
    <w:p w14:paraId="5440C6C1">
      <w:pPr>
        <w:pStyle w:val="30"/>
        <w:spacing w:line="360" w:lineRule="auto"/>
        <w:ind w:firstLine="480" w:firstLineChars="200"/>
        <w:rPr>
          <w:rFonts w:hint="eastAsia" w:hAnsi="宋体" w:eastAsia="宋体" w:cs="宋体"/>
          <w:color w:val="000000"/>
          <w:kern w:val="0"/>
          <w:sz w:val="24"/>
          <w:szCs w:val="24"/>
          <w:lang w:val="zh-CN"/>
        </w:rPr>
      </w:pPr>
      <w:r>
        <w:rPr>
          <w:rFonts w:hint="eastAsia" w:hAnsi="宋体" w:eastAsia="宋体" w:cs="宋体"/>
          <w:color w:val="000000"/>
          <w:kern w:val="0"/>
          <w:sz w:val="24"/>
          <w:szCs w:val="24"/>
        </w:rPr>
        <w:t>5.乙方负责所有车辆的保险、维护修理、</w:t>
      </w:r>
      <w:r>
        <w:rPr>
          <w:rFonts w:hint="eastAsia" w:hAnsi="宋体" w:eastAsia="宋体" w:cs="宋体"/>
          <w:color w:val="000000"/>
          <w:kern w:val="0"/>
          <w:sz w:val="24"/>
          <w:szCs w:val="24"/>
          <w:lang w:val="zh-CN"/>
        </w:rPr>
        <w:t>北斗（GPS）卫星定位监管平台的建立或租赁、平台维护、油费、人员薪资、社保（五险一金）、劳保福利、税金、管理费、利润、政策性文件规定及合同包含的所有风险、责任等各项应有费用。</w:t>
      </w:r>
    </w:p>
    <w:p w14:paraId="5415B107">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6.乙方的管理与服务应按照盐城市DB3209/T 1247—2023《校车服务管理规范》执行。</w:t>
      </w:r>
    </w:p>
    <w:p w14:paraId="5F354E5B">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7.乙方应做好文明服务工作，保持车辆的干净整洁，驾驶人员和随车照管人员着装整洁规范，运行期间应态度和蔼，礼貌待客，如学生、幼儿家长投诉，经调查属实，每发生一次投诉，扣除人民币</w:t>
      </w:r>
      <w:r>
        <w:rPr>
          <w:rFonts w:hint="eastAsia" w:hAnsi="宋体" w:eastAsia="宋体" w:cs="宋体"/>
          <w:color w:val="000000"/>
          <w:kern w:val="0"/>
          <w:sz w:val="24"/>
          <w:szCs w:val="24"/>
          <w:u w:val="single"/>
        </w:rPr>
        <w:t xml:space="preserve">  100  </w:t>
      </w:r>
      <w:r>
        <w:rPr>
          <w:rFonts w:hint="eastAsia" w:hAnsi="宋体" w:eastAsia="宋体" w:cs="宋体"/>
          <w:color w:val="000000"/>
          <w:kern w:val="0"/>
          <w:sz w:val="24"/>
          <w:szCs w:val="24"/>
        </w:rPr>
        <w:t>元整，因驾驶人员和随车照管人员态度恶劣，导致吵架打架等严重情形的，乙方除承担民事责任外，还应扣除</w:t>
      </w:r>
      <w:r>
        <w:rPr>
          <w:rFonts w:hint="eastAsia" w:hAnsi="宋体" w:eastAsia="宋体" w:cs="宋体"/>
          <w:kern w:val="0"/>
          <w:sz w:val="24"/>
          <w:szCs w:val="24"/>
        </w:rPr>
        <w:t>人民币</w:t>
      </w:r>
      <w:r>
        <w:rPr>
          <w:rFonts w:hint="eastAsia" w:hAnsi="宋体" w:eastAsia="宋体" w:cs="宋体"/>
          <w:kern w:val="0"/>
          <w:sz w:val="24"/>
          <w:szCs w:val="24"/>
          <w:u w:val="single"/>
        </w:rPr>
        <w:t xml:space="preserve">  500  </w:t>
      </w:r>
      <w:r>
        <w:rPr>
          <w:rFonts w:hint="eastAsia" w:hAnsi="宋体" w:eastAsia="宋体" w:cs="宋体"/>
          <w:kern w:val="0"/>
          <w:sz w:val="24"/>
          <w:szCs w:val="24"/>
        </w:rPr>
        <w:t>元/次。</w:t>
      </w:r>
    </w:p>
    <w:p w14:paraId="1B0BD9B8">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8.在合同履行过程中，乙方对学生、幼儿乘车期间的管理、保护、安全负全责。在车辆停靠和行驶过程中，如有任何意外或事故发生，乙方负全责，造成乘车人员或第三方人身、财产伤害和损失由乙方承担。</w:t>
      </w:r>
    </w:p>
    <w:p w14:paraId="30AC2776">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9.乙方车辆在运行期间如发生故障或事故，需及时调动其他符合要求的车辆运行，以确保学生、幼儿园的上、下学时间。</w:t>
      </w:r>
    </w:p>
    <w:p w14:paraId="57729582">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10.乙方负责校车驾驶人员、随车管理人员资格初审和安全教育、安全技能训练等，并随时掌握了解他们的心理健康状</w:t>
      </w:r>
      <w:r>
        <w:rPr>
          <w:rFonts w:hint="eastAsia" w:hAnsi="宋体" w:eastAsia="宋体" w:cs="宋体"/>
          <w:kern w:val="0"/>
          <w:sz w:val="24"/>
          <w:szCs w:val="24"/>
        </w:rPr>
        <w:t>况，保证服务质量。</w:t>
      </w:r>
    </w:p>
    <w:p w14:paraId="61DE8C8B">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11.乙方接受和服从甲方、学校、幼儿园及相关部门就安全管理、服务质量所进行的监督；接受和服从甲方及相关部门的考核、审计。</w:t>
      </w:r>
    </w:p>
    <w:p w14:paraId="31C2950D">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四、违约责任</w:t>
      </w:r>
    </w:p>
    <w:p w14:paraId="10DCE46C">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1. 违约责任</w:t>
      </w:r>
    </w:p>
    <w:p w14:paraId="0533CEC4">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合同一方不履行合同义务或者履行合同义务不符合约定的，应当承担继续履行、采取补救措施或者赔偿损失等违约责任。</w:t>
      </w:r>
    </w:p>
    <w:p w14:paraId="2F8FEC47">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 甲方违约责任</w:t>
      </w:r>
    </w:p>
    <w:p w14:paraId="3F6826AD">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在合同生效后，甲方违反本合同约定义务的，应向乙方支付年度合同价款5%的违约金，违约金不足以补偿损失的，乙方有权要求甲方补足。</w:t>
      </w:r>
    </w:p>
    <w:p w14:paraId="19A08E3F">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3. 乙方违约责任</w:t>
      </w:r>
    </w:p>
    <w:p w14:paraId="3F7DC0BB">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（1）乙方接送线路、时间趟次、驾驶人和随车照管人员服务态度等不符合约定，经查属实，甲方须通知乙方，并给予  5  天期限改正。甲方针对相同问</w:t>
      </w:r>
      <w:r>
        <w:rPr>
          <w:rFonts w:hint="eastAsia" w:hAnsi="宋体" w:eastAsia="宋体" w:cs="宋体"/>
          <w:kern w:val="0"/>
          <w:sz w:val="24"/>
          <w:szCs w:val="24"/>
        </w:rPr>
        <w:t>题累计重复通知整改达三次后，乙方仍未能改正的，甲方有权解除合同，并有权不支付相关费用，不承担任何损失，乙方应支付年度合同价款5%的违约金。</w:t>
      </w:r>
    </w:p>
    <w:p w14:paraId="5657A877">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（2）乙方在正常情况下延误 5 分钟以上发车，扣除该辆车当天费用，乙方 除约定的原因以外逾期超过两天不出车，甲方有权解除合同，乙方应支付年度合同价款5%的违约金。</w:t>
      </w:r>
    </w:p>
    <w:p w14:paraId="7BE6B199">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（3）甲方对乙方的考核结果低于70分的，甲方有权解除合同，乙方应向甲方承担年度合同价款5%的违约金。</w:t>
      </w:r>
    </w:p>
    <w:p w14:paraId="5C3828A6">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（4）乙方发生重大责任事故或履行安全责任不力致使学生（幼儿 ）乘车期间发生一人死亡或三人以上重伤的人身伤害事件的，甲方有权解除合同，乙方应向甲方承担年度合同价款5%的违约金并承担事件的全部责任和赔偿所有损失。</w:t>
      </w:r>
    </w:p>
    <w:p w14:paraId="717C620F">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（5）乙方若因自身管理不当等原因发生舆情或造成大规模的信访，并且短时间内不能消除恶劣影响的，甲方有权解除合同，乙方应向甲方承担年度合同价款5%的违约金。</w:t>
      </w:r>
    </w:p>
    <w:p w14:paraId="4BCAE005">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（6）乙方若因政策解读有误、管理能力不足等原因造成新的校车使用许可不能在60日以内取得，甲方有权解除合同，且乙方承担在签订合同后过渡期甲</w:t>
      </w:r>
      <w:r>
        <w:rPr>
          <w:rFonts w:hint="eastAsia" w:hAnsi="宋体" w:eastAsia="宋体" w:cs="宋体"/>
          <w:color w:val="000000"/>
          <w:kern w:val="0"/>
          <w:sz w:val="24"/>
          <w:szCs w:val="24"/>
        </w:rPr>
        <w:t>方为保证校车正常运营产生的相关费用（以审计结果为准）。</w:t>
      </w:r>
    </w:p>
    <w:p w14:paraId="41010259">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4. 不可抗力</w:t>
      </w:r>
    </w:p>
    <w:p w14:paraId="5EC3E4B3">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（1）因不可抗力不能履行合同的，根据不可抗力的影响，部分或者全部免除责任。但合同一方迟延履行后发生不可抗力的，不能免除责任。</w:t>
      </w:r>
    </w:p>
    <w:p w14:paraId="1C299519">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（2）合同一方因不可抗力不能履行合同的，应当及时通知对方，以减轻可能给对方造成的损失，并应当在合理期限内提供证明。</w:t>
      </w:r>
    </w:p>
    <w:p w14:paraId="0249B368">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5.乙方办理校车使用许可如果超过约定的时间，影响正常接送学生，造成合同无法履行或履行不完全，甲方不承担责任。</w:t>
      </w:r>
    </w:p>
    <w:p w14:paraId="60744FA8">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五、合同的解除和转让</w:t>
      </w:r>
    </w:p>
    <w:p w14:paraId="6920C6AF">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1. 根据前述第四条第3项约定，甲方有单方解除合同的权利。此外，发生《民法典》规定的法定情形的，甲乙双方均可解除合同。</w:t>
      </w:r>
    </w:p>
    <w:p w14:paraId="29731293">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2. 合同的转让</w:t>
      </w:r>
    </w:p>
    <w:p w14:paraId="3E9C5390">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合同的部分和全部都不得转让。</w:t>
      </w:r>
    </w:p>
    <w:p w14:paraId="0E3EA411">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六、履约保证金</w:t>
      </w:r>
    </w:p>
    <w:p w14:paraId="1428D11B">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6.1乙方交纳人民币（合同金额的5%）元作为本合同的履约保证金。</w:t>
      </w:r>
    </w:p>
    <w:p w14:paraId="7CEAC3BC">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（备注：采购人对AA评级及以上政府采购供应商（需提供信用管理部门备案的第三方信用报告）免收履约保证金或降低履约保证金缴纳比例。）</w:t>
      </w:r>
    </w:p>
    <w:p w14:paraId="5563F5B6">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6.</w:t>
      </w:r>
      <w:r>
        <w:rPr>
          <w:rFonts w:hint="eastAsia" w:hAnsi="宋体" w:eastAsia="宋体" w:cs="宋体"/>
          <w:kern w:val="0"/>
          <w:sz w:val="24"/>
          <w:szCs w:val="24"/>
        </w:rPr>
        <w:t>2确需收取履约保证金的，履约保证金的缴纳形式：</w:t>
      </w:r>
    </w:p>
    <w:p w14:paraId="76D62F0A">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1D7905E">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6.2.2 如以履约保函（保险）形式缴纳履约保证金，乙方可</w:t>
      </w:r>
      <w:r>
        <w:rPr>
          <w:rFonts w:hint="eastAsia" w:hAnsi="宋体" w:eastAsia="宋体" w:cs="宋体"/>
          <w:color w:val="000000"/>
          <w:kern w:val="0"/>
          <w:sz w:val="24"/>
          <w:szCs w:val="24"/>
        </w:rPr>
        <w:t>通过政府采购电子履约保函（保险）平台（www.jsdzbh.com）在线申请履约保函（保险）。</w:t>
      </w:r>
    </w:p>
    <w:p w14:paraId="15CA11D6">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6.3合同履行结束后，甲方应及时退还交纳的履约保证金。</w:t>
      </w:r>
    </w:p>
    <w:p w14:paraId="041AEE40">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6.4履约保证金的退还：</w:t>
      </w:r>
    </w:p>
    <w:p w14:paraId="1832C6DF">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6.4.</w:t>
      </w:r>
      <w:r>
        <w:rPr>
          <w:rFonts w:hint="eastAsia" w:hAnsi="宋体" w:eastAsia="宋体" w:cs="宋体"/>
          <w:kern w:val="0"/>
          <w:sz w:val="24"/>
          <w:szCs w:val="24"/>
        </w:rPr>
        <w:t>1方式：退还至乙方缴纳履约保证金的账户。如为保函，在到期时自行失效。</w:t>
      </w:r>
    </w:p>
    <w:p w14:paraId="6F0426A3">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6.4.2时间：</w:t>
      </w:r>
      <w:r>
        <w:rPr>
          <w:rFonts w:hint="eastAsia" w:ascii="Times New Roman" w:eastAsia="宋体"/>
        </w:rPr>
        <w:t>合同履行完毕且甲方</w:t>
      </w:r>
      <w:r>
        <w:rPr>
          <w:rFonts w:hint="eastAsia" w:hAnsi="宋体" w:eastAsia="宋体" w:cs="宋体"/>
          <w:kern w:val="0"/>
          <w:sz w:val="24"/>
          <w:szCs w:val="24"/>
        </w:rPr>
        <w:t>收到发票后30日内。</w:t>
      </w:r>
    </w:p>
    <w:p w14:paraId="0D4B1BF3">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6.4.3条件：按合同要求全部履约完成并</w:t>
      </w:r>
      <w:r>
        <w:rPr>
          <w:rFonts w:hint="eastAsia" w:ascii="Times New Roman" w:eastAsia="宋体"/>
        </w:rPr>
        <w:t>无违约情形</w:t>
      </w:r>
      <w:r>
        <w:rPr>
          <w:rFonts w:hint="eastAsia" w:hAnsi="宋体" w:eastAsia="宋体" w:cs="宋体"/>
          <w:kern w:val="0"/>
          <w:sz w:val="24"/>
          <w:szCs w:val="24"/>
        </w:rPr>
        <w:t>，且甲方收到乙方出具的发票。</w:t>
      </w:r>
    </w:p>
    <w:p w14:paraId="157BFFF0">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6.4.4不予退还情形：</w:t>
      </w:r>
    </w:p>
    <w:p w14:paraId="511658AD">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除不可抗力情况外，乙方出现下列情形之一的，其履约保证金，甲方将视情节决定不予退还或部分不予退还。</w:t>
      </w:r>
    </w:p>
    <w:p w14:paraId="6154D16B">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（1）乙方无正当理由拒绝签订合同的，或者在签订合同时向甲方提出附加条件或者更改合同实质性内容要求的；</w:t>
      </w:r>
    </w:p>
    <w:p w14:paraId="0DF2D748">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（2）乙方不履行与甲方订立的合同的；</w:t>
      </w:r>
    </w:p>
    <w:p w14:paraId="38399DBA">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（3）乙方所供货物或服务不符合招标文件规定要求的；</w:t>
      </w:r>
    </w:p>
    <w:p w14:paraId="1564C7BB">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（4）乙方采取欺骗、弄虚作假方式投标的或与其它投标人串通投标的；</w:t>
      </w:r>
    </w:p>
    <w:p w14:paraId="564F1EA2">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（5）乙方将合同内容转包、违法分包的；</w:t>
      </w:r>
    </w:p>
    <w:p w14:paraId="3457148E">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（6）乙方故意捏造事实或伪造证明材料，进行虚假恶意投诉或反映的。</w:t>
      </w:r>
    </w:p>
    <w:p w14:paraId="0BBC4E0D">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6.4.5逾期退还的违约责任：甲方逾期无故未退还履约保证金的，按中国人民银行同期贷款基准利率上浮20%后的利率支付超期资金占用费，但因乙方自身原因导致无法及时退还的除外。</w:t>
      </w:r>
    </w:p>
    <w:p w14:paraId="520B009E">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七、其他：</w:t>
      </w:r>
    </w:p>
    <w:p w14:paraId="0B239A93">
      <w:pPr>
        <w:pStyle w:val="30"/>
        <w:spacing w:line="360" w:lineRule="auto"/>
        <w:ind w:firstLine="480" w:firstLineChars="200"/>
        <w:rPr>
          <w:rFonts w:hint="eastAsia" w:hAnsi="宋体" w:eastAsia="宋体" w:cs="宋体"/>
          <w:kern w:val="0"/>
          <w:sz w:val="24"/>
          <w:szCs w:val="24"/>
        </w:rPr>
      </w:pPr>
      <w:r>
        <w:rPr>
          <w:rFonts w:hint="eastAsia" w:hAnsi="宋体" w:eastAsia="宋体" w:cs="宋体"/>
          <w:color w:val="000000"/>
          <w:kern w:val="0"/>
          <w:sz w:val="24"/>
          <w:szCs w:val="24"/>
        </w:rPr>
        <w:t>1.</w:t>
      </w:r>
      <w:r>
        <w:rPr>
          <w:rFonts w:hint="eastAsia" w:hAnsi="宋体" w:eastAsia="宋体" w:cs="宋体"/>
          <w:kern w:val="0"/>
          <w:sz w:val="24"/>
          <w:szCs w:val="24"/>
        </w:rPr>
        <w:t xml:space="preserve"> 甲方及大丰区公安、交运、财政、审计等部门将定期、不定期对乙方进行检查及考核，考核细则见附件，乙方必须无条件接受考核。每学期考核结果与采购费用挂钩，考核结果≥90分，采购费用全额付给；考核结果80-90分（不含90分），扣除采购费用的0.5%；考核结果70-80分（不含80分），扣除采购费用的1%；考核结果低于70分，甲方有权解除合同，并有权不支付相关费用，不承担任何损失，乙方应支付年度合同价款5%的违约金。</w:t>
      </w:r>
    </w:p>
    <w:p w14:paraId="6FED9F77">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 所有车辆所有权归属甲方，合同期满后，如乙方未能续签合同不再经营，则乙方须将车辆及所有权无条件移交给甲方或甲方指定单位。</w:t>
      </w:r>
    </w:p>
    <w:p w14:paraId="0A0B7C90">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3. 如遇甲方有特殊情况（校车减少或增加幅度较大时），甲方将提前一个月告知乙方，并经双方协商一致后签订补充协议。</w:t>
      </w:r>
    </w:p>
    <w:p w14:paraId="75B65C2D">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4. 超出招标文件中确定的投资项目，经双方商定并经相关部门审核批准后可将投资费用纳入成本计算。</w:t>
      </w:r>
    </w:p>
    <w:p w14:paraId="6FFB2F91">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八、合同的生效</w:t>
      </w:r>
    </w:p>
    <w:p w14:paraId="125CCC62">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本合同在双方盖章、法定代表人或其授权代理人签名后生效。</w:t>
      </w:r>
    </w:p>
    <w:p w14:paraId="0D198513">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九、附则</w:t>
      </w:r>
    </w:p>
    <w:p w14:paraId="2712E998">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1. 本合同一式四份，甲乙双方各执二份，具有同等法律效力。</w:t>
      </w:r>
    </w:p>
    <w:p w14:paraId="1B982ED5">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2. 甲方的招标文件和乙方的投标文件中被招标方认可的部分为本合同的不可分割的组成部分，与本合同具有同样效力。甲乙双方在履行合同时发生纠纷，应协商解决。协商不成的，双方可向甲方住所地人民法院提起诉讼。</w:t>
      </w:r>
    </w:p>
    <w:p w14:paraId="38496736">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kern w:val="0"/>
          <w:sz w:val="24"/>
          <w:szCs w:val="24"/>
        </w:rPr>
        <w:t>3. 本合同未尽事宜，遵照《民法典》及相关法律法规条文执行。</w:t>
      </w:r>
    </w:p>
    <w:p w14:paraId="7309678B">
      <w:pPr>
        <w:pStyle w:val="30"/>
        <w:spacing w:line="360" w:lineRule="auto"/>
        <w:ind w:firstLine="480" w:firstLineChars="200"/>
        <w:rPr>
          <w:rFonts w:hint="eastAsia" w:hAnsi="宋体" w:eastAsia="宋体" w:cs="宋体"/>
          <w:color w:val="000000"/>
          <w:kern w:val="0"/>
          <w:sz w:val="24"/>
          <w:szCs w:val="24"/>
        </w:rPr>
      </w:pPr>
    </w:p>
    <w:p w14:paraId="4AD63309">
      <w:pPr>
        <w:pStyle w:val="30"/>
        <w:spacing w:line="360" w:lineRule="auto"/>
        <w:ind w:firstLine="480" w:firstLineChars="200"/>
        <w:rPr>
          <w:rFonts w:hint="eastAsia" w:hAnsi="宋体" w:eastAsia="宋体" w:cs="宋体"/>
          <w:color w:val="000000"/>
          <w:kern w:val="0"/>
          <w:sz w:val="24"/>
          <w:szCs w:val="24"/>
        </w:rPr>
      </w:pPr>
    </w:p>
    <w:p w14:paraId="1670BDB5">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甲方（公章）：                         　　　乙方（公章）：</w:t>
      </w:r>
    </w:p>
    <w:p w14:paraId="7E2A8FA2">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 xml:space="preserve">        </w:t>
      </w:r>
    </w:p>
    <w:p w14:paraId="41D5339C">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法定代表人</w:t>
      </w:r>
      <w:r>
        <w:rPr>
          <w:rFonts w:hint="eastAsia" w:hAnsi="宋体" w:eastAsia="宋体" w:cs="宋体"/>
          <w:kern w:val="0"/>
          <w:sz w:val="24"/>
          <w:szCs w:val="24"/>
        </w:rPr>
        <w:tab/>
      </w:r>
      <w:r>
        <w:rPr>
          <w:rFonts w:hint="eastAsia" w:hAnsi="宋体" w:eastAsia="宋体" w:cs="宋体"/>
          <w:kern w:val="0"/>
          <w:sz w:val="24"/>
          <w:szCs w:val="24"/>
        </w:rPr>
        <w:t xml:space="preserve">                                法定代表人</w:t>
      </w:r>
    </w:p>
    <w:p w14:paraId="2B29C7F5">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或其                                        或其</w:t>
      </w:r>
    </w:p>
    <w:p w14:paraId="7CE8C523">
      <w:pPr>
        <w:pStyle w:val="30"/>
        <w:spacing w:line="360" w:lineRule="auto"/>
        <w:ind w:firstLine="480" w:firstLineChars="200"/>
        <w:rPr>
          <w:rFonts w:hint="eastAsia" w:hAnsi="宋体" w:eastAsia="宋体" w:cs="宋体"/>
          <w:kern w:val="0"/>
          <w:sz w:val="24"/>
          <w:szCs w:val="24"/>
        </w:rPr>
      </w:pPr>
      <w:r>
        <w:rPr>
          <w:rFonts w:hint="eastAsia" w:hAnsi="宋体" w:eastAsia="宋体" w:cs="宋体"/>
          <w:kern w:val="0"/>
          <w:sz w:val="24"/>
          <w:szCs w:val="24"/>
        </w:rPr>
        <w:t>授权代理人</w:t>
      </w:r>
      <w:r>
        <w:rPr>
          <w:rFonts w:hint="eastAsia" w:hAnsi="宋体" w:eastAsia="宋体" w:cs="宋体"/>
          <w:kern w:val="0"/>
          <w:sz w:val="24"/>
          <w:szCs w:val="24"/>
        </w:rPr>
        <w:tab/>
      </w:r>
      <w:r>
        <w:rPr>
          <w:rFonts w:hint="eastAsia" w:hAnsi="宋体" w:eastAsia="宋体" w:cs="宋体"/>
          <w:kern w:val="0"/>
          <w:sz w:val="24"/>
          <w:szCs w:val="24"/>
        </w:rPr>
        <w:t xml:space="preserve">                                授权代理人</w:t>
      </w:r>
    </w:p>
    <w:p w14:paraId="08DFC654">
      <w:pPr>
        <w:pStyle w:val="30"/>
        <w:spacing w:line="360" w:lineRule="auto"/>
        <w:ind w:firstLine="480" w:firstLineChars="200"/>
        <w:rPr>
          <w:rFonts w:hint="eastAsia" w:hAnsi="宋体" w:eastAsia="宋体" w:cs="宋体"/>
          <w:kern w:val="0"/>
          <w:sz w:val="24"/>
          <w:szCs w:val="24"/>
        </w:rPr>
      </w:pPr>
    </w:p>
    <w:p w14:paraId="0BC84CAD">
      <w:pPr>
        <w:pStyle w:val="30"/>
        <w:spacing w:line="360" w:lineRule="auto"/>
        <w:ind w:firstLine="480" w:firstLineChars="200"/>
        <w:rPr>
          <w:rFonts w:hint="eastAsia" w:hAnsi="宋体" w:eastAsia="宋体" w:cs="宋体"/>
          <w:kern w:val="0"/>
          <w:sz w:val="24"/>
          <w:szCs w:val="24"/>
        </w:rPr>
      </w:pPr>
    </w:p>
    <w:p w14:paraId="1E323941">
      <w:pPr>
        <w:pStyle w:val="30"/>
        <w:spacing w:line="360" w:lineRule="auto"/>
        <w:ind w:firstLine="480" w:firstLineChars="200"/>
        <w:rPr>
          <w:rFonts w:hint="eastAsia" w:hAnsi="宋体" w:eastAsia="宋体" w:cs="宋体"/>
          <w:color w:val="000000"/>
          <w:kern w:val="0"/>
          <w:sz w:val="24"/>
          <w:szCs w:val="24"/>
        </w:rPr>
      </w:pPr>
      <w:r>
        <w:rPr>
          <w:rFonts w:hint="eastAsia" w:hAnsi="宋体" w:eastAsia="宋体" w:cs="宋体"/>
          <w:color w:val="000000"/>
          <w:kern w:val="0"/>
          <w:sz w:val="24"/>
          <w:szCs w:val="24"/>
        </w:rPr>
        <w:t>签订日期：         年     月     日</w:t>
      </w:r>
    </w:p>
    <w:p w14:paraId="07CB3321">
      <w:pPr>
        <w:pStyle w:val="11"/>
        <w:spacing w:before="120" w:beforeAutospacing="0" w:after="120" w:afterAutospacing="0" w:line="360" w:lineRule="auto"/>
        <w:jc w:val="center"/>
        <w:rPr>
          <w:rFonts w:hint="eastAsia" w:ascii="黑体" w:hAnsi="宋体" w:eastAsia="黑体" w:cs="黑体"/>
          <w:color w:val="000000"/>
          <w:sz w:val="44"/>
          <w:szCs w:val="44"/>
        </w:rPr>
      </w:pPr>
      <w:r>
        <w:rPr>
          <w:rFonts w:hint="eastAsia" w:ascii="黑体" w:hAnsi="宋体" w:eastAsia="黑体" w:cs="黑体"/>
          <w:color w:val="000000"/>
          <w:sz w:val="44"/>
          <w:szCs w:val="44"/>
        </w:rPr>
        <w:t> </w:t>
      </w:r>
    </w:p>
    <w:p w14:paraId="417968E8">
      <w:pPr>
        <w:spacing w:line="360" w:lineRule="auto"/>
        <w:jc w:val="center"/>
        <w:rPr>
          <w:sz w:val="44"/>
          <w:szCs w:val="44"/>
        </w:rPr>
      </w:pPr>
      <w:r>
        <w:rPr>
          <w:rFonts w:hint="eastAsia" w:ascii="黑体" w:hAnsi="宋体" w:eastAsia="黑体" w:cs="黑体"/>
          <w:color w:val="000000"/>
          <w:sz w:val="44"/>
          <w:szCs w:val="44"/>
        </w:rPr>
        <w:br w:type="page"/>
      </w:r>
      <w:r>
        <w:rPr>
          <w:rFonts w:hint="eastAsia" w:hAnsi="宋体"/>
          <w:sz w:val="44"/>
          <w:szCs w:val="44"/>
        </w:rPr>
        <w:t>政府采购合同履约验收书</w:t>
      </w:r>
    </w:p>
    <w:p w14:paraId="69BA7554">
      <w:pPr>
        <w:spacing w:line="360" w:lineRule="auto"/>
        <w:ind w:firstLine="420" w:firstLineChars="200"/>
        <w:jc w:val="left"/>
        <w:rPr>
          <w:rFonts w:eastAsia="宋体"/>
          <w:color w:val="000000"/>
        </w:rPr>
      </w:pPr>
      <w:r>
        <w:rPr>
          <w:rFonts w:hint="eastAsia" w:hAnsi="宋体" w:eastAsia="宋体"/>
          <w:szCs w:val="32"/>
        </w:rPr>
        <w:t>根据政府采购合同（编号：</w:t>
      </w:r>
      <w:r>
        <w:rPr>
          <w:rFonts w:eastAsia="宋体"/>
          <w:szCs w:val="32"/>
          <w:u w:val="single"/>
        </w:rPr>
        <w:t xml:space="preserve">          </w:t>
      </w:r>
      <w:r>
        <w:rPr>
          <w:rFonts w:hint="eastAsia" w:hAnsi="宋体" w:eastAsia="宋体"/>
          <w:szCs w:val="32"/>
        </w:rPr>
        <w:t>）的约定，我单位组织对</w:t>
      </w:r>
      <w:r>
        <w:rPr>
          <w:rFonts w:hint="eastAsia" w:hAnsi="宋体" w:eastAsia="宋体"/>
          <w:szCs w:val="32"/>
          <w:u w:val="single"/>
        </w:rPr>
        <w:t>（项目名称）</w:t>
      </w:r>
      <w:r>
        <w:rPr>
          <w:rFonts w:hint="eastAsia" w:hAnsi="宋体" w:eastAsia="宋体"/>
          <w:szCs w:val="32"/>
        </w:rPr>
        <w:t>项目中标（成交）供应商</w:t>
      </w:r>
      <w:r>
        <w:rPr>
          <w:rFonts w:hint="eastAsia" w:hAnsi="宋体" w:eastAsia="宋体"/>
          <w:szCs w:val="32"/>
          <w:u w:val="single"/>
        </w:rPr>
        <w:t>（公司名称）</w:t>
      </w:r>
      <w:r>
        <w:rPr>
          <w:rFonts w:hint="eastAsia" w:hAnsi="宋体" w:eastAsia="宋体"/>
          <w:szCs w:val="32"/>
        </w:rPr>
        <w:t>提供的服务进行了履约验收，验收情况如下：</w:t>
      </w:r>
    </w:p>
    <w:tbl>
      <w:tblPr>
        <w:tblStyle w:val="15"/>
        <w:tblW w:w="4998" w:type="pct"/>
        <w:jc w:val="center"/>
        <w:tblLayout w:type="autofit"/>
        <w:tblCellMar>
          <w:top w:w="0" w:type="dxa"/>
          <w:left w:w="108" w:type="dxa"/>
          <w:bottom w:w="0" w:type="dxa"/>
          <w:right w:w="108" w:type="dxa"/>
        </w:tblCellMar>
      </w:tblPr>
      <w:tblGrid>
        <w:gridCol w:w="1842"/>
        <w:gridCol w:w="3266"/>
        <w:gridCol w:w="1885"/>
        <w:gridCol w:w="2857"/>
      </w:tblGrid>
      <w:tr w14:paraId="531451B6">
        <w:tblPrEx>
          <w:tblCellMar>
            <w:top w:w="0" w:type="dxa"/>
            <w:left w:w="108" w:type="dxa"/>
            <w:bottom w:w="0" w:type="dxa"/>
            <w:right w:w="108" w:type="dxa"/>
          </w:tblCellMar>
        </w:tblPrEx>
        <w:trPr>
          <w:trHeight w:val="855" w:hRule="atLeast"/>
          <w:jc w:val="center"/>
        </w:trPr>
        <w:tc>
          <w:tcPr>
            <w:tcW w:w="935" w:type="pct"/>
            <w:tcBorders>
              <w:top w:val="single" w:color="auto" w:sz="8" w:space="0"/>
              <w:left w:val="single" w:color="auto" w:sz="8" w:space="0"/>
              <w:bottom w:val="single" w:color="auto" w:sz="4" w:space="0"/>
              <w:right w:val="single" w:color="auto" w:sz="4" w:space="0"/>
            </w:tcBorders>
            <w:vAlign w:val="center"/>
          </w:tcPr>
          <w:p w14:paraId="31340AAE">
            <w:pPr>
              <w:spacing w:line="360" w:lineRule="auto"/>
              <w:jc w:val="center"/>
              <w:rPr>
                <w:rFonts w:eastAsia="宋体"/>
                <w:szCs w:val="32"/>
              </w:rPr>
            </w:pPr>
            <w:r>
              <w:rPr>
                <w:rFonts w:hint="eastAsia" w:hAnsi="宋体" w:eastAsia="宋体"/>
                <w:szCs w:val="32"/>
              </w:rPr>
              <w:t>项目名称</w:t>
            </w:r>
          </w:p>
        </w:tc>
        <w:tc>
          <w:tcPr>
            <w:tcW w:w="1658" w:type="pct"/>
            <w:tcBorders>
              <w:top w:val="single" w:color="auto" w:sz="8" w:space="0"/>
              <w:left w:val="nil"/>
              <w:bottom w:val="single" w:color="auto" w:sz="4" w:space="0"/>
              <w:right w:val="single" w:color="auto" w:sz="4" w:space="0"/>
            </w:tcBorders>
            <w:vAlign w:val="center"/>
          </w:tcPr>
          <w:p w14:paraId="348A9605">
            <w:pPr>
              <w:spacing w:line="360" w:lineRule="auto"/>
              <w:jc w:val="center"/>
              <w:rPr>
                <w:rFonts w:eastAsia="宋体"/>
                <w:szCs w:val="32"/>
              </w:rPr>
            </w:pPr>
          </w:p>
        </w:tc>
        <w:tc>
          <w:tcPr>
            <w:tcW w:w="957" w:type="pct"/>
            <w:tcBorders>
              <w:top w:val="single" w:color="auto" w:sz="8" w:space="0"/>
              <w:left w:val="nil"/>
              <w:bottom w:val="single" w:color="auto" w:sz="4" w:space="0"/>
              <w:right w:val="single" w:color="auto" w:sz="4" w:space="0"/>
            </w:tcBorders>
            <w:vAlign w:val="center"/>
          </w:tcPr>
          <w:p w14:paraId="43AA0B5E">
            <w:pPr>
              <w:spacing w:line="360" w:lineRule="auto"/>
              <w:jc w:val="center"/>
              <w:rPr>
                <w:rFonts w:eastAsia="宋体"/>
                <w:szCs w:val="32"/>
              </w:rPr>
            </w:pPr>
            <w:r>
              <w:rPr>
                <w:rFonts w:hint="eastAsia" w:hAnsi="宋体" w:eastAsia="宋体"/>
                <w:szCs w:val="32"/>
              </w:rPr>
              <w:t>项目地点</w:t>
            </w:r>
          </w:p>
        </w:tc>
        <w:tc>
          <w:tcPr>
            <w:tcW w:w="1448" w:type="pct"/>
            <w:tcBorders>
              <w:top w:val="single" w:color="auto" w:sz="8" w:space="0"/>
              <w:left w:val="nil"/>
              <w:bottom w:val="single" w:color="auto" w:sz="4" w:space="0"/>
              <w:right w:val="single" w:color="auto" w:sz="8" w:space="0"/>
            </w:tcBorders>
            <w:vAlign w:val="center"/>
          </w:tcPr>
          <w:p w14:paraId="6D82EEE9">
            <w:pPr>
              <w:spacing w:line="360" w:lineRule="auto"/>
              <w:jc w:val="center"/>
              <w:rPr>
                <w:rFonts w:eastAsia="宋体"/>
                <w:szCs w:val="32"/>
              </w:rPr>
            </w:pPr>
          </w:p>
        </w:tc>
      </w:tr>
      <w:tr w14:paraId="10C7062C">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4D8F90B4">
            <w:pPr>
              <w:spacing w:line="360" w:lineRule="auto"/>
              <w:jc w:val="center"/>
              <w:rPr>
                <w:rFonts w:eastAsia="宋体"/>
                <w:szCs w:val="32"/>
              </w:rPr>
            </w:pPr>
            <w:r>
              <w:rPr>
                <w:rFonts w:hint="eastAsia" w:hAnsi="宋体" w:eastAsia="宋体"/>
                <w:szCs w:val="32"/>
              </w:rPr>
              <w:t>预算金额</w:t>
            </w:r>
          </w:p>
        </w:tc>
        <w:tc>
          <w:tcPr>
            <w:tcW w:w="1658" w:type="pct"/>
            <w:tcBorders>
              <w:top w:val="single" w:color="auto" w:sz="4" w:space="0"/>
              <w:left w:val="nil"/>
              <w:bottom w:val="single" w:color="auto" w:sz="4" w:space="0"/>
              <w:right w:val="single" w:color="auto" w:sz="4" w:space="0"/>
            </w:tcBorders>
            <w:vAlign w:val="center"/>
          </w:tcPr>
          <w:p w14:paraId="17AF1E36">
            <w:pPr>
              <w:spacing w:line="360" w:lineRule="auto"/>
              <w:jc w:val="center"/>
              <w:rPr>
                <w:rFonts w:eastAsia="宋体"/>
                <w:szCs w:val="32"/>
              </w:rPr>
            </w:pPr>
          </w:p>
        </w:tc>
        <w:tc>
          <w:tcPr>
            <w:tcW w:w="957" w:type="pct"/>
            <w:tcBorders>
              <w:top w:val="nil"/>
              <w:left w:val="nil"/>
              <w:bottom w:val="nil"/>
              <w:right w:val="nil"/>
            </w:tcBorders>
            <w:vAlign w:val="center"/>
          </w:tcPr>
          <w:p w14:paraId="3426C8C5">
            <w:pPr>
              <w:spacing w:line="360" w:lineRule="auto"/>
              <w:jc w:val="center"/>
              <w:rPr>
                <w:rFonts w:eastAsia="宋体"/>
                <w:szCs w:val="32"/>
              </w:rPr>
            </w:pPr>
            <w:r>
              <w:rPr>
                <w:rFonts w:hint="eastAsia" w:hAnsi="宋体" w:eastAsia="宋体"/>
                <w:szCs w:val="32"/>
              </w:rPr>
              <w:t>承接单位</w:t>
            </w:r>
          </w:p>
        </w:tc>
        <w:tc>
          <w:tcPr>
            <w:tcW w:w="1448" w:type="pct"/>
            <w:tcBorders>
              <w:top w:val="nil"/>
              <w:left w:val="single" w:color="auto" w:sz="4" w:space="0"/>
              <w:bottom w:val="single" w:color="auto" w:sz="4" w:space="0"/>
              <w:right w:val="single" w:color="auto" w:sz="8" w:space="0"/>
            </w:tcBorders>
            <w:vAlign w:val="center"/>
          </w:tcPr>
          <w:p w14:paraId="4EF10E86">
            <w:pPr>
              <w:spacing w:line="360" w:lineRule="auto"/>
              <w:jc w:val="left"/>
              <w:rPr>
                <w:rFonts w:eastAsia="宋体"/>
                <w:szCs w:val="32"/>
              </w:rPr>
            </w:pPr>
          </w:p>
        </w:tc>
      </w:tr>
      <w:tr w14:paraId="1D1C9014">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3E447125">
            <w:pPr>
              <w:spacing w:line="360" w:lineRule="auto"/>
              <w:jc w:val="center"/>
              <w:rPr>
                <w:rFonts w:eastAsia="宋体"/>
                <w:szCs w:val="32"/>
              </w:rPr>
            </w:pPr>
            <w:r>
              <w:rPr>
                <w:rFonts w:hint="eastAsia" w:hAnsi="宋体" w:eastAsia="宋体"/>
                <w:szCs w:val="32"/>
              </w:rPr>
              <w:t>合同时间</w:t>
            </w:r>
          </w:p>
        </w:tc>
        <w:tc>
          <w:tcPr>
            <w:tcW w:w="1658" w:type="pct"/>
            <w:tcBorders>
              <w:top w:val="single" w:color="auto" w:sz="4" w:space="0"/>
              <w:left w:val="nil"/>
              <w:bottom w:val="single" w:color="auto" w:sz="4" w:space="0"/>
              <w:right w:val="single" w:color="auto" w:sz="4" w:space="0"/>
            </w:tcBorders>
            <w:vAlign w:val="center"/>
          </w:tcPr>
          <w:p w14:paraId="62B563E4">
            <w:pPr>
              <w:spacing w:line="360" w:lineRule="auto"/>
              <w:jc w:val="center"/>
              <w:rPr>
                <w:rFonts w:eastAsia="宋体"/>
                <w:szCs w:val="32"/>
              </w:rPr>
            </w:pPr>
          </w:p>
        </w:tc>
        <w:tc>
          <w:tcPr>
            <w:tcW w:w="957" w:type="pct"/>
            <w:tcBorders>
              <w:top w:val="single" w:color="auto" w:sz="4" w:space="0"/>
              <w:left w:val="nil"/>
              <w:bottom w:val="single" w:color="auto" w:sz="4" w:space="0"/>
              <w:right w:val="single" w:color="auto" w:sz="4" w:space="0"/>
            </w:tcBorders>
            <w:vAlign w:val="center"/>
          </w:tcPr>
          <w:p w14:paraId="63C61EA8">
            <w:pPr>
              <w:spacing w:line="360" w:lineRule="auto"/>
              <w:jc w:val="center"/>
              <w:rPr>
                <w:rFonts w:eastAsia="宋体"/>
                <w:szCs w:val="32"/>
              </w:rPr>
            </w:pPr>
            <w:r>
              <w:rPr>
                <w:rFonts w:hint="eastAsia" w:hAnsi="宋体" w:eastAsia="宋体"/>
                <w:szCs w:val="32"/>
              </w:rPr>
              <w:t>项目开始时间</w:t>
            </w:r>
          </w:p>
        </w:tc>
        <w:tc>
          <w:tcPr>
            <w:tcW w:w="1448" w:type="pct"/>
            <w:tcBorders>
              <w:top w:val="nil"/>
              <w:left w:val="nil"/>
              <w:bottom w:val="single" w:color="auto" w:sz="4" w:space="0"/>
              <w:right w:val="single" w:color="auto" w:sz="8" w:space="0"/>
            </w:tcBorders>
            <w:vAlign w:val="center"/>
          </w:tcPr>
          <w:p w14:paraId="42930466">
            <w:pPr>
              <w:spacing w:line="360" w:lineRule="auto"/>
              <w:jc w:val="center"/>
              <w:rPr>
                <w:rFonts w:eastAsia="宋体"/>
                <w:szCs w:val="32"/>
              </w:rPr>
            </w:pPr>
          </w:p>
        </w:tc>
      </w:tr>
      <w:tr w14:paraId="247CDE4E">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6BD00CA1">
            <w:pPr>
              <w:spacing w:line="360" w:lineRule="auto"/>
              <w:jc w:val="center"/>
              <w:rPr>
                <w:rFonts w:eastAsia="宋体"/>
                <w:szCs w:val="32"/>
              </w:rPr>
            </w:pPr>
            <w:r>
              <w:rPr>
                <w:rFonts w:hint="eastAsia" w:hAnsi="宋体" w:eastAsia="宋体"/>
                <w:szCs w:val="32"/>
              </w:rPr>
              <w:t>项目结束时间</w:t>
            </w:r>
          </w:p>
        </w:tc>
        <w:tc>
          <w:tcPr>
            <w:tcW w:w="1658" w:type="pct"/>
            <w:tcBorders>
              <w:top w:val="single" w:color="auto" w:sz="4" w:space="0"/>
              <w:left w:val="nil"/>
              <w:bottom w:val="single" w:color="auto" w:sz="4" w:space="0"/>
              <w:right w:val="single" w:color="auto" w:sz="4" w:space="0"/>
            </w:tcBorders>
            <w:vAlign w:val="center"/>
          </w:tcPr>
          <w:p w14:paraId="278173A0">
            <w:pPr>
              <w:spacing w:line="360" w:lineRule="auto"/>
              <w:jc w:val="center"/>
              <w:rPr>
                <w:rFonts w:eastAsia="宋体"/>
                <w:szCs w:val="32"/>
              </w:rPr>
            </w:pPr>
          </w:p>
        </w:tc>
        <w:tc>
          <w:tcPr>
            <w:tcW w:w="957" w:type="pct"/>
            <w:tcBorders>
              <w:top w:val="nil"/>
              <w:left w:val="nil"/>
              <w:bottom w:val="single" w:color="auto" w:sz="4" w:space="0"/>
              <w:right w:val="single" w:color="auto" w:sz="4" w:space="0"/>
            </w:tcBorders>
            <w:vAlign w:val="center"/>
          </w:tcPr>
          <w:p w14:paraId="2C3D93C6">
            <w:pPr>
              <w:spacing w:line="360" w:lineRule="auto"/>
              <w:jc w:val="center"/>
              <w:rPr>
                <w:rFonts w:eastAsia="宋体"/>
                <w:szCs w:val="32"/>
              </w:rPr>
            </w:pPr>
            <w:r>
              <w:rPr>
                <w:rFonts w:hint="eastAsia" w:hAnsi="宋体" w:eastAsia="宋体"/>
                <w:szCs w:val="32"/>
              </w:rPr>
              <w:t>项目联系人</w:t>
            </w:r>
          </w:p>
        </w:tc>
        <w:tc>
          <w:tcPr>
            <w:tcW w:w="1448" w:type="pct"/>
            <w:tcBorders>
              <w:top w:val="nil"/>
              <w:left w:val="nil"/>
              <w:bottom w:val="single" w:color="auto" w:sz="4" w:space="0"/>
              <w:right w:val="single" w:color="auto" w:sz="8" w:space="0"/>
            </w:tcBorders>
            <w:vAlign w:val="center"/>
          </w:tcPr>
          <w:p w14:paraId="515AD3D1">
            <w:pPr>
              <w:spacing w:line="360" w:lineRule="auto"/>
              <w:jc w:val="center"/>
              <w:rPr>
                <w:rFonts w:eastAsia="宋体"/>
                <w:szCs w:val="32"/>
              </w:rPr>
            </w:pPr>
          </w:p>
        </w:tc>
      </w:tr>
      <w:tr w14:paraId="38EC6389">
        <w:tblPrEx>
          <w:tblCellMar>
            <w:top w:w="0" w:type="dxa"/>
            <w:left w:w="108" w:type="dxa"/>
            <w:bottom w:w="0" w:type="dxa"/>
            <w:right w:w="108" w:type="dxa"/>
          </w:tblCellMar>
        </w:tblPrEx>
        <w:trPr>
          <w:trHeight w:val="3046"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656926F5">
            <w:pPr>
              <w:spacing w:line="360" w:lineRule="auto"/>
              <w:jc w:val="center"/>
              <w:rPr>
                <w:rFonts w:eastAsia="宋体"/>
                <w:b/>
                <w:bCs/>
                <w:szCs w:val="32"/>
              </w:rPr>
            </w:pPr>
            <w:r>
              <w:rPr>
                <w:rFonts w:hint="eastAsia" w:hAnsi="宋体" w:eastAsia="宋体"/>
                <w:b/>
                <w:bCs/>
                <w:szCs w:val="32"/>
              </w:rPr>
              <w:t>验收情况和验收意见</w:t>
            </w:r>
          </w:p>
          <w:p w14:paraId="0E086FEE">
            <w:pPr>
              <w:spacing w:line="360" w:lineRule="auto"/>
              <w:rPr>
                <w:rFonts w:eastAsia="宋体"/>
                <w:szCs w:val="32"/>
              </w:rPr>
            </w:pPr>
            <w:r>
              <w:rPr>
                <w:rFonts w:hint="eastAsia" w:hAnsi="宋体" w:eastAsia="宋体"/>
                <w:szCs w:val="32"/>
              </w:rPr>
              <w:t>（可另附）</w:t>
            </w:r>
          </w:p>
          <w:p w14:paraId="74BAB8A7">
            <w:pPr>
              <w:spacing w:line="360" w:lineRule="auto"/>
              <w:rPr>
                <w:rFonts w:eastAsia="宋体"/>
                <w:szCs w:val="32"/>
              </w:rPr>
            </w:pPr>
          </w:p>
          <w:p w14:paraId="3A4ACB8A">
            <w:pPr>
              <w:spacing w:line="360" w:lineRule="auto"/>
              <w:rPr>
                <w:rFonts w:eastAsia="宋体"/>
                <w:szCs w:val="32"/>
              </w:rPr>
            </w:pPr>
          </w:p>
          <w:p w14:paraId="626F441F">
            <w:pPr>
              <w:spacing w:line="360" w:lineRule="auto"/>
              <w:rPr>
                <w:rFonts w:eastAsia="宋体"/>
                <w:szCs w:val="32"/>
              </w:rPr>
            </w:pPr>
          </w:p>
          <w:p w14:paraId="6195550B">
            <w:pPr>
              <w:spacing w:line="360" w:lineRule="auto"/>
              <w:rPr>
                <w:rFonts w:eastAsia="宋体"/>
                <w:szCs w:val="32"/>
              </w:rPr>
            </w:pPr>
          </w:p>
        </w:tc>
      </w:tr>
      <w:tr w14:paraId="38A3C0B2">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5FB33EC2">
            <w:pPr>
              <w:spacing w:line="360" w:lineRule="auto"/>
              <w:jc w:val="left"/>
              <w:rPr>
                <w:rFonts w:eastAsia="宋体"/>
                <w:szCs w:val="32"/>
              </w:rPr>
            </w:pPr>
            <w:r>
              <w:rPr>
                <w:rFonts w:hint="eastAsia" w:hAnsi="宋体" w:eastAsia="宋体"/>
                <w:szCs w:val="32"/>
              </w:rPr>
              <w:t>验收小组（签字）：</w:t>
            </w:r>
          </w:p>
          <w:p w14:paraId="7A7B76F5">
            <w:pPr>
              <w:spacing w:line="360" w:lineRule="auto"/>
              <w:jc w:val="left"/>
              <w:rPr>
                <w:rFonts w:eastAsia="宋体"/>
                <w:szCs w:val="32"/>
              </w:rPr>
            </w:pPr>
          </w:p>
          <w:p w14:paraId="6D8F9714">
            <w:pPr>
              <w:spacing w:line="360" w:lineRule="auto"/>
              <w:jc w:val="left"/>
              <w:rPr>
                <w:rFonts w:eastAsia="宋体"/>
                <w:szCs w:val="32"/>
              </w:rPr>
            </w:pPr>
            <w:r>
              <w:rPr>
                <w:rFonts w:hint="eastAsia" w:hAnsi="宋体" w:eastAsia="宋体"/>
                <w:szCs w:val="32"/>
              </w:rPr>
              <w:t>　</w:t>
            </w:r>
            <w:r>
              <w:rPr>
                <w:rFonts w:eastAsia="宋体"/>
                <w:szCs w:val="32"/>
              </w:rPr>
              <w:br w:type="textWrapping"/>
            </w:r>
            <w:r>
              <w:rPr>
                <w:rFonts w:hint="eastAsia" w:hAnsi="宋体" w:eastAsia="宋体"/>
                <w:szCs w:val="32"/>
              </w:rPr>
              <w:t>　　　　　</w:t>
            </w:r>
            <w:r>
              <w:rPr>
                <w:rFonts w:eastAsia="宋体"/>
                <w:szCs w:val="32"/>
              </w:rPr>
              <w:t xml:space="preserve">                              </w:t>
            </w:r>
            <w:r>
              <w:rPr>
                <w:rFonts w:hint="eastAsia" w:hAnsi="宋体" w:eastAsia="宋体"/>
                <w:szCs w:val="32"/>
              </w:rPr>
              <w:t>年</w:t>
            </w:r>
            <w:r>
              <w:rPr>
                <w:rFonts w:eastAsia="宋体"/>
                <w:szCs w:val="32"/>
              </w:rPr>
              <w:t xml:space="preserve">    </w:t>
            </w:r>
            <w:r>
              <w:rPr>
                <w:rFonts w:hint="eastAsia" w:hAnsi="宋体" w:eastAsia="宋体"/>
                <w:szCs w:val="32"/>
              </w:rPr>
              <w:t>月</w:t>
            </w:r>
            <w:r>
              <w:rPr>
                <w:rFonts w:eastAsia="宋体"/>
                <w:szCs w:val="32"/>
              </w:rPr>
              <w:t xml:space="preserve">    </w:t>
            </w:r>
            <w:r>
              <w:rPr>
                <w:rFonts w:hint="eastAsia" w:hAnsi="宋体" w:eastAsia="宋体"/>
                <w:szCs w:val="32"/>
              </w:rPr>
              <w:t>日</w:t>
            </w:r>
          </w:p>
        </w:tc>
      </w:tr>
      <w:tr w14:paraId="31309BC1">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7D242BD3">
            <w:pPr>
              <w:spacing w:line="360" w:lineRule="auto"/>
              <w:jc w:val="left"/>
              <w:rPr>
                <w:rFonts w:eastAsia="宋体"/>
                <w:szCs w:val="32"/>
              </w:rPr>
            </w:pPr>
            <w:r>
              <w:rPr>
                <w:rFonts w:hint="eastAsia" w:hAnsi="宋体" w:eastAsia="宋体"/>
                <w:szCs w:val="32"/>
              </w:rPr>
              <w:t>供应商确认意见（签章）：</w:t>
            </w:r>
          </w:p>
          <w:p w14:paraId="6FB24293">
            <w:pPr>
              <w:spacing w:line="360" w:lineRule="auto"/>
              <w:jc w:val="left"/>
              <w:rPr>
                <w:rFonts w:eastAsia="宋体"/>
                <w:szCs w:val="32"/>
              </w:rPr>
            </w:pPr>
            <w:r>
              <w:rPr>
                <w:rFonts w:hint="eastAsia" w:hAnsi="宋体" w:eastAsia="宋体"/>
                <w:szCs w:val="32"/>
              </w:rPr>
              <w:t>　</w:t>
            </w:r>
            <w:r>
              <w:rPr>
                <w:rFonts w:eastAsia="宋体"/>
                <w:szCs w:val="32"/>
              </w:rPr>
              <w:br w:type="textWrapping"/>
            </w:r>
            <w:r>
              <w:rPr>
                <w:rFonts w:hint="eastAsia" w:hAnsi="宋体" w:eastAsia="宋体"/>
                <w:szCs w:val="32"/>
              </w:rPr>
              <w:t>　　</w:t>
            </w:r>
          </w:p>
          <w:p w14:paraId="24B0E43C">
            <w:pPr>
              <w:spacing w:line="360" w:lineRule="auto"/>
              <w:jc w:val="left"/>
              <w:rPr>
                <w:rFonts w:eastAsia="宋体"/>
                <w:szCs w:val="32"/>
              </w:rPr>
            </w:pPr>
            <w:r>
              <w:rPr>
                <w:rFonts w:hint="eastAsia" w:hAnsi="宋体" w:eastAsia="宋体"/>
                <w:szCs w:val="32"/>
              </w:rPr>
              <w:t>　　　</w:t>
            </w:r>
            <w:r>
              <w:rPr>
                <w:rFonts w:eastAsia="宋体"/>
                <w:szCs w:val="32"/>
              </w:rPr>
              <w:t xml:space="preserve">                              </w:t>
            </w:r>
            <w:r>
              <w:rPr>
                <w:rFonts w:hint="eastAsia" w:hAnsi="宋体" w:eastAsia="宋体"/>
                <w:szCs w:val="32"/>
              </w:rPr>
              <w:t>年</w:t>
            </w:r>
            <w:r>
              <w:rPr>
                <w:rFonts w:eastAsia="宋体"/>
                <w:szCs w:val="32"/>
              </w:rPr>
              <w:t xml:space="preserve">    </w:t>
            </w:r>
            <w:r>
              <w:rPr>
                <w:rFonts w:hint="eastAsia" w:hAnsi="宋体" w:eastAsia="宋体"/>
                <w:szCs w:val="32"/>
              </w:rPr>
              <w:t>月</w:t>
            </w:r>
            <w:r>
              <w:rPr>
                <w:rFonts w:eastAsia="宋体"/>
                <w:szCs w:val="32"/>
              </w:rPr>
              <w:t xml:space="preserve">    </w:t>
            </w:r>
            <w:r>
              <w:rPr>
                <w:rFonts w:hint="eastAsia" w:hAnsi="宋体" w:eastAsia="宋体"/>
                <w:szCs w:val="32"/>
              </w:rPr>
              <w:t>日</w:t>
            </w:r>
          </w:p>
        </w:tc>
      </w:tr>
      <w:tr w14:paraId="6ECCA98B">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30D3F94E">
            <w:pPr>
              <w:spacing w:line="360" w:lineRule="auto"/>
              <w:jc w:val="left"/>
              <w:rPr>
                <w:rFonts w:eastAsia="宋体"/>
                <w:szCs w:val="32"/>
              </w:rPr>
            </w:pPr>
            <w:r>
              <w:rPr>
                <w:rFonts w:hint="eastAsia" w:hAnsi="宋体" w:eastAsia="宋体"/>
                <w:szCs w:val="32"/>
              </w:rPr>
              <w:t>采购人确认意见（签章）：</w:t>
            </w:r>
          </w:p>
          <w:p w14:paraId="4F0FF608">
            <w:pPr>
              <w:spacing w:line="360" w:lineRule="auto"/>
              <w:jc w:val="left"/>
              <w:rPr>
                <w:rFonts w:eastAsia="宋体"/>
                <w:szCs w:val="32"/>
              </w:rPr>
            </w:pPr>
          </w:p>
          <w:p w14:paraId="325E82CC">
            <w:pPr>
              <w:spacing w:line="360" w:lineRule="auto"/>
              <w:jc w:val="left"/>
              <w:rPr>
                <w:rFonts w:eastAsia="宋体"/>
                <w:szCs w:val="32"/>
              </w:rPr>
            </w:pPr>
            <w:r>
              <w:rPr>
                <w:rFonts w:eastAsia="宋体"/>
                <w:szCs w:val="32"/>
              </w:rPr>
              <w:br w:type="textWrapping"/>
            </w:r>
            <w:r>
              <w:rPr>
                <w:rFonts w:hint="eastAsia" w:hAnsi="宋体" w:eastAsia="宋体"/>
                <w:szCs w:val="32"/>
              </w:rPr>
              <w:t>　　　　　</w:t>
            </w:r>
            <w:r>
              <w:rPr>
                <w:rFonts w:eastAsia="宋体"/>
                <w:szCs w:val="32"/>
              </w:rPr>
              <w:t xml:space="preserve">                              </w:t>
            </w:r>
            <w:r>
              <w:rPr>
                <w:rFonts w:hint="eastAsia" w:hAnsi="宋体" w:eastAsia="宋体"/>
                <w:szCs w:val="32"/>
              </w:rPr>
              <w:t>年</w:t>
            </w:r>
            <w:r>
              <w:rPr>
                <w:rFonts w:eastAsia="宋体"/>
                <w:szCs w:val="32"/>
              </w:rPr>
              <w:t xml:space="preserve">    </w:t>
            </w:r>
            <w:r>
              <w:rPr>
                <w:rFonts w:hint="eastAsia" w:hAnsi="宋体" w:eastAsia="宋体"/>
                <w:szCs w:val="32"/>
              </w:rPr>
              <w:t>月</w:t>
            </w:r>
            <w:r>
              <w:rPr>
                <w:rFonts w:eastAsia="宋体"/>
                <w:szCs w:val="32"/>
              </w:rPr>
              <w:t xml:space="preserve">    </w:t>
            </w:r>
            <w:r>
              <w:rPr>
                <w:rFonts w:hint="eastAsia" w:hAnsi="宋体" w:eastAsia="宋体"/>
                <w:szCs w:val="32"/>
              </w:rPr>
              <w:t>日</w:t>
            </w:r>
          </w:p>
        </w:tc>
      </w:tr>
    </w:tbl>
    <w:p w14:paraId="3C9126BE">
      <w:pPr>
        <w:pStyle w:val="20"/>
        <w:spacing w:line="360" w:lineRule="auto"/>
      </w:pPr>
    </w:p>
    <w:p w14:paraId="27881A92">
      <w:pPr>
        <w:pStyle w:val="11"/>
        <w:spacing w:before="120" w:beforeAutospacing="0" w:after="120" w:afterAutospacing="0" w:line="360" w:lineRule="auto"/>
        <w:jc w:val="center"/>
      </w:pPr>
      <w:r>
        <w:rPr>
          <w:rFonts w:hint="eastAsia" w:ascii="黑体" w:hAnsi="宋体" w:eastAsia="黑体" w:cs="黑体"/>
          <w:color w:val="000000"/>
          <w:sz w:val="44"/>
          <w:szCs w:val="44"/>
        </w:rPr>
        <w:t>第</w:t>
      </w:r>
      <w:bookmarkEnd w:id="171"/>
      <w:r>
        <w:rPr>
          <w:rFonts w:hint="eastAsia" w:ascii="黑体" w:hAnsi="宋体" w:eastAsia="黑体" w:cs="黑体"/>
          <w:color w:val="000000"/>
          <w:sz w:val="44"/>
          <w:szCs w:val="44"/>
        </w:rPr>
        <w:t>四章 采购需求</w:t>
      </w:r>
      <w:bookmarkEnd w:id="172"/>
      <w:bookmarkEnd w:id="173"/>
      <w:bookmarkEnd w:id="174"/>
      <w:bookmarkEnd w:id="175"/>
      <w:bookmarkEnd w:id="176"/>
    </w:p>
    <w:p w14:paraId="2B701AD2">
      <w:pPr>
        <w:pStyle w:val="11"/>
        <w:spacing w:beforeAutospacing="0" w:afterAutospacing="0" w:line="360" w:lineRule="auto"/>
        <w:jc w:val="both"/>
        <w:rPr>
          <w:rFonts w:hint="eastAsia" w:ascii="宋体" w:hAnsi="宋体" w:eastAsia="宋体" w:cs="宋体"/>
          <w:color w:val="000000"/>
        </w:rPr>
      </w:pPr>
      <w:bookmarkStart w:id="178" w:name="_Toc26554093"/>
      <w:bookmarkStart w:id="179" w:name="_Toc49090575"/>
      <w:r>
        <w:rPr>
          <w:rFonts w:hint="eastAsia" w:ascii="宋体" w:hAnsi="宋体" w:eastAsia="宋体" w:cs="宋体"/>
          <w:color w:val="000000"/>
        </w:rPr>
        <w:t>项目属性:服务类项目。</w:t>
      </w:r>
      <w:bookmarkEnd w:id="178"/>
      <w:bookmarkEnd w:id="179"/>
    </w:p>
    <w:p w14:paraId="06C1C495">
      <w:pPr>
        <w:pStyle w:val="11"/>
        <w:spacing w:beforeAutospacing="0" w:afterAutospacing="0" w:line="360" w:lineRule="auto"/>
        <w:jc w:val="both"/>
      </w:pPr>
      <w:r>
        <w:rPr>
          <w:rFonts w:hint="eastAsia" w:ascii="宋体" w:hAnsi="宋体" w:eastAsia="宋体" w:cs="宋体"/>
          <w:color w:val="000000"/>
        </w:rPr>
        <w:t>（一）</w:t>
      </w:r>
      <w:r>
        <w:rPr>
          <w:rFonts w:hint="eastAsia"/>
        </w:rPr>
        <w:t>大丰区现有接送车辆的学校幼儿园、线路、班次及乘车人数等情况如下：</w:t>
      </w:r>
    </w:p>
    <w:tbl>
      <w:tblPr>
        <w:tblStyle w:val="16"/>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014"/>
        <w:gridCol w:w="1258"/>
        <w:gridCol w:w="993"/>
        <w:gridCol w:w="900"/>
        <w:gridCol w:w="3301"/>
        <w:gridCol w:w="631"/>
      </w:tblGrid>
      <w:tr w14:paraId="6C09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00" w:type="dxa"/>
          </w:tcPr>
          <w:p w14:paraId="529F36E2">
            <w:pPr>
              <w:rPr>
                <w:rFonts w:hint="eastAsia" w:ascii="宋体" w:hAnsi="宋体" w:eastAsia="宋体" w:cs="宋体"/>
                <w:szCs w:val="21"/>
              </w:rPr>
            </w:pPr>
            <w:r>
              <w:rPr>
                <w:rFonts w:hint="eastAsia" w:ascii="宋体" w:hAnsi="宋体" w:eastAsia="宋体" w:cs="宋体"/>
                <w:szCs w:val="21"/>
              </w:rPr>
              <w:t>序号</w:t>
            </w:r>
          </w:p>
        </w:tc>
        <w:tc>
          <w:tcPr>
            <w:tcW w:w="1014" w:type="dxa"/>
          </w:tcPr>
          <w:p w14:paraId="41096321">
            <w:pPr>
              <w:rPr>
                <w:rFonts w:hint="eastAsia" w:ascii="宋体" w:hAnsi="宋体" w:eastAsia="宋体" w:cs="宋体"/>
                <w:szCs w:val="21"/>
              </w:rPr>
            </w:pPr>
            <w:r>
              <w:rPr>
                <w:rFonts w:hint="eastAsia" w:ascii="宋体" w:hAnsi="宋体" w:eastAsia="宋体" w:cs="宋体"/>
                <w:szCs w:val="21"/>
              </w:rPr>
              <w:t>所属乡镇/校区</w:t>
            </w:r>
          </w:p>
        </w:tc>
        <w:tc>
          <w:tcPr>
            <w:tcW w:w="1258" w:type="dxa"/>
          </w:tcPr>
          <w:p w14:paraId="202CB977">
            <w:pPr>
              <w:rPr>
                <w:rFonts w:hint="eastAsia" w:ascii="宋体" w:hAnsi="宋体" w:eastAsia="宋体" w:cs="宋体"/>
                <w:szCs w:val="21"/>
              </w:rPr>
            </w:pPr>
            <w:r>
              <w:rPr>
                <w:rFonts w:hint="eastAsia" w:ascii="宋体" w:hAnsi="宋体" w:eastAsia="宋体" w:cs="宋体"/>
                <w:szCs w:val="21"/>
              </w:rPr>
              <w:t>车号</w:t>
            </w:r>
          </w:p>
        </w:tc>
        <w:tc>
          <w:tcPr>
            <w:tcW w:w="993" w:type="dxa"/>
          </w:tcPr>
          <w:p w14:paraId="6ED3C0DA">
            <w:pPr>
              <w:rPr>
                <w:rFonts w:hint="eastAsia" w:ascii="宋体" w:hAnsi="宋体" w:eastAsia="宋体" w:cs="宋体"/>
                <w:szCs w:val="21"/>
              </w:rPr>
            </w:pPr>
            <w:r>
              <w:rPr>
                <w:rFonts w:hint="eastAsia" w:ascii="宋体" w:hAnsi="宋体" w:eastAsia="宋体" w:cs="宋体"/>
                <w:szCs w:val="21"/>
              </w:rPr>
              <w:t>乘车人数</w:t>
            </w:r>
          </w:p>
        </w:tc>
        <w:tc>
          <w:tcPr>
            <w:tcW w:w="900" w:type="dxa"/>
          </w:tcPr>
          <w:p w14:paraId="4C9A54FE">
            <w:pPr>
              <w:rPr>
                <w:rFonts w:hint="eastAsia" w:ascii="宋体" w:hAnsi="宋体" w:eastAsia="宋体" w:cs="宋体"/>
                <w:szCs w:val="21"/>
              </w:rPr>
            </w:pPr>
            <w:r>
              <w:rPr>
                <w:rFonts w:hint="eastAsia" w:ascii="宋体" w:hAnsi="宋体" w:eastAsia="宋体" w:cs="宋体"/>
                <w:szCs w:val="21"/>
              </w:rPr>
              <w:t>路线数(条)</w:t>
            </w:r>
          </w:p>
        </w:tc>
        <w:tc>
          <w:tcPr>
            <w:tcW w:w="3301" w:type="dxa"/>
          </w:tcPr>
          <w:p w14:paraId="57BB8065">
            <w:pPr>
              <w:rPr>
                <w:rFonts w:hint="eastAsia" w:ascii="宋体" w:hAnsi="宋体" w:eastAsia="宋体" w:cs="宋体"/>
                <w:szCs w:val="21"/>
              </w:rPr>
            </w:pPr>
            <w:r>
              <w:rPr>
                <w:rFonts w:hint="eastAsia" w:ascii="宋体" w:hAnsi="宋体" w:eastAsia="宋体" w:cs="宋体"/>
                <w:szCs w:val="21"/>
              </w:rPr>
              <w:t>线路名称</w:t>
            </w:r>
          </w:p>
        </w:tc>
        <w:tc>
          <w:tcPr>
            <w:tcW w:w="631" w:type="dxa"/>
          </w:tcPr>
          <w:p w14:paraId="4F3980A7">
            <w:pPr>
              <w:rPr>
                <w:rFonts w:hint="eastAsia" w:ascii="宋体" w:hAnsi="宋体" w:eastAsia="宋体" w:cs="宋体"/>
                <w:szCs w:val="21"/>
              </w:rPr>
            </w:pPr>
            <w:r>
              <w:rPr>
                <w:rFonts w:hint="eastAsia" w:ascii="宋体" w:hAnsi="宋体" w:eastAsia="宋体" w:cs="宋体"/>
                <w:szCs w:val="21"/>
              </w:rPr>
              <w:t>站点</w:t>
            </w:r>
          </w:p>
        </w:tc>
      </w:tr>
      <w:tr w14:paraId="3E7E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D807BA4">
            <w:pPr>
              <w:rPr>
                <w:rFonts w:hint="eastAsia" w:ascii="宋体" w:hAnsi="宋体" w:eastAsia="宋体" w:cs="宋体"/>
                <w:szCs w:val="21"/>
              </w:rPr>
            </w:pPr>
            <w:r>
              <w:rPr>
                <w:rFonts w:hint="eastAsia" w:ascii="宋体" w:hAnsi="宋体" w:eastAsia="宋体" w:cs="宋体"/>
                <w:szCs w:val="21"/>
              </w:rPr>
              <w:t>1</w:t>
            </w:r>
          </w:p>
        </w:tc>
        <w:tc>
          <w:tcPr>
            <w:tcW w:w="1014" w:type="dxa"/>
            <w:noWrap/>
          </w:tcPr>
          <w:p w14:paraId="0514256A">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70EBF705">
            <w:pPr>
              <w:rPr>
                <w:rFonts w:hint="eastAsia" w:ascii="宋体" w:hAnsi="宋体" w:eastAsia="宋体" w:cs="宋体"/>
                <w:szCs w:val="21"/>
              </w:rPr>
            </w:pPr>
            <w:r>
              <w:rPr>
                <w:rFonts w:hint="eastAsia" w:ascii="宋体" w:hAnsi="宋体" w:eastAsia="宋体" w:cs="宋体"/>
                <w:szCs w:val="21"/>
              </w:rPr>
              <w:t>苏JU6000</w:t>
            </w:r>
          </w:p>
        </w:tc>
        <w:tc>
          <w:tcPr>
            <w:tcW w:w="993" w:type="dxa"/>
            <w:noWrap/>
          </w:tcPr>
          <w:p w14:paraId="27707EC4">
            <w:pPr>
              <w:rPr>
                <w:rFonts w:hint="eastAsia" w:ascii="宋体" w:hAnsi="宋体" w:eastAsia="宋体" w:cs="宋体"/>
                <w:szCs w:val="21"/>
              </w:rPr>
            </w:pPr>
            <w:r>
              <w:rPr>
                <w:rFonts w:hint="eastAsia" w:ascii="宋体" w:hAnsi="宋体" w:eastAsia="宋体" w:cs="宋体"/>
                <w:szCs w:val="21"/>
              </w:rPr>
              <w:t>34</w:t>
            </w:r>
          </w:p>
        </w:tc>
        <w:tc>
          <w:tcPr>
            <w:tcW w:w="900" w:type="dxa"/>
            <w:noWrap/>
          </w:tcPr>
          <w:p w14:paraId="21BBFA1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3766334">
            <w:pPr>
              <w:rPr>
                <w:rFonts w:hint="eastAsia" w:ascii="宋体" w:hAnsi="宋体" w:eastAsia="宋体" w:cs="宋体"/>
                <w:szCs w:val="21"/>
              </w:rPr>
            </w:pPr>
            <w:r>
              <w:rPr>
                <w:rFonts w:hint="eastAsia" w:ascii="宋体" w:hAnsi="宋体" w:eastAsia="宋体" w:cs="宋体"/>
                <w:szCs w:val="21"/>
              </w:rPr>
              <w:t>和瑞、西康路</w:t>
            </w:r>
          </w:p>
        </w:tc>
        <w:tc>
          <w:tcPr>
            <w:tcW w:w="631" w:type="dxa"/>
            <w:noWrap/>
          </w:tcPr>
          <w:p w14:paraId="2FC89EBA">
            <w:pPr>
              <w:rPr>
                <w:rFonts w:hint="eastAsia" w:ascii="宋体" w:hAnsi="宋体" w:eastAsia="宋体" w:cs="宋体"/>
                <w:szCs w:val="21"/>
              </w:rPr>
            </w:pPr>
            <w:r>
              <w:rPr>
                <w:rFonts w:hint="eastAsia" w:ascii="宋体" w:hAnsi="宋体" w:eastAsia="宋体" w:cs="宋体"/>
                <w:szCs w:val="21"/>
              </w:rPr>
              <w:t>12</w:t>
            </w:r>
          </w:p>
        </w:tc>
      </w:tr>
      <w:tr w14:paraId="5A2A5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00" w:type="dxa"/>
            <w:noWrap/>
          </w:tcPr>
          <w:p w14:paraId="07D56D54">
            <w:pPr>
              <w:rPr>
                <w:rFonts w:hint="eastAsia" w:ascii="宋体" w:hAnsi="宋体" w:eastAsia="宋体" w:cs="宋体"/>
                <w:szCs w:val="21"/>
              </w:rPr>
            </w:pPr>
            <w:r>
              <w:rPr>
                <w:rFonts w:hint="eastAsia" w:ascii="宋体" w:hAnsi="宋体" w:eastAsia="宋体" w:cs="宋体"/>
                <w:szCs w:val="21"/>
              </w:rPr>
              <w:t>2</w:t>
            </w:r>
          </w:p>
        </w:tc>
        <w:tc>
          <w:tcPr>
            <w:tcW w:w="1014" w:type="dxa"/>
            <w:noWrap/>
          </w:tcPr>
          <w:p w14:paraId="21CFE65E">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3FC55620">
            <w:pPr>
              <w:rPr>
                <w:rFonts w:hint="eastAsia" w:ascii="宋体" w:hAnsi="宋体" w:eastAsia="宋体" w:cs="宋体"/>
                <w:szCs w:val="21"/>
              </w:rPr>
            </w:pPr>
            <w:r>
              <w:rPr>
                <w:rFonts w:hint="eastAsia" w:ascii="宋体" w:hAnsi="宋体" w:eastAsia="宋体" w:cs="宋体"/>
                <w:szCs w:val="21"/>
              </w:rPr>
              <w:t>苏JU6010</w:t>
            </w:r>
          </w:p>
        </w:tc>
        <w:tc>
          <w:tcPr>
            <w:tcW w:w="993" w:type="dxa"/>
            <w:noWrap/>
          </w:tcPr>
          <w:p w14:paraId="1085E963">
            <w:pPr>
              <w:rPr>
                <w:rFonts w:hint="eastAsia" w:ascii="宋体" w:hAnsi="宋体" w:eastAsia="宋体" w:cs="宋体"/>
                <w:szCs w:val="21"/>
              </w:rPr>
            </w:pPr>
            <w:r>
              <w:rPr>
                <w:rFonts w:hint="eastAsia" w:ascii="宋体" w:hAnsi="宋体" w:eastAsia="宋体" w:cs="宋体"/>
                <w:szCs w:val="21"/>
              </w:rPr>
              <w:t>15</w:t>
            </w:r>
          </w:p>
        </w:tc>
        <w:tc>
          <w:tcPr>
            <w:tcW w:w="900" w:type="dxa"/>
            <w:noWrap/>
          </w:tcPr>
          <w:p w14:paraId="7C5733AF">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866ADAC">
            <w:pPr>
              <w:rPr>
                <w:rFonts w:hint="eastAsia" w:ascii="宋体" w:hAnsi="宋体" w:eastAsia="宋体" w:cs="宋体"/>
                <w:szCs w:val="21"/>
              </w:rPr>
            </w:pPr>
            <w:r>
              <w:rPr>
                <w:rFonts w:hint="eastAsia" w:ascii="宋体" w:hAnsi="宋体" w:eastAsia="宋体" w:cs="宋体"/>
                <w:szCs w:val="21"/>
              </w:rPr>
              <w:t>海聚汽配城、西康路</w:t>
            </w:r>
          </w:p>
        </w:tc>
        <w:tc>
          <w:tcPr>
            <w:tcW w:w="631" w:type="dxa"/>
            <w:noWrap/>
          </w:tcPr>
          <w:p w14:paraId="562164F1">
            <w:pPr>
              <w:rPr>
                <w:rFonts w:hint="eastAsia" w:ascii="宋体" w:hAnsi="宋体" w:eastAsia="宋体" w:cs="宋体"/>
                <w:szCs w:val="21"/>
              </w:rPr>
            </w:pPr>
            <w:r>
              <w:rPr>
                <w:rFonts w:hint="eastAsia" w:ascii="宋体" w:hAnsi="宋体" w:eastAsia="宋体" w:cs="宋体"/>
                <w:szCs w:val="21"/>
              </w:rPr>
              <w:t>8</w:t>
            </w:r>
          </w:p>
        </w:tc>
      </w:tr>
      <w:tr w14:paraId="3960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00" w:type="dxa"/>
            <w:noWrap/>
          </w:tcPr>
          <w:p w14:paraId="25CB93C9">
            <w:pPr>
              <w:rPr>
                <w:rFonts w:hint="eastAsia" w:ascii="宋体" w:hAnsi="宋体" w:eastAsia="宋体" w:cs="宋体"/>
                <w:szCs w:val="21"/>
              </w:rPr>
            </w:pPr>
            <w:r>
              <w:rPr>
                <w:rFonts w:hint="eastAsia" w:ascii="宋体" w:hAnsi="宋体" w:eastAsia="宋体" w:cs="宋体"/>
                <w:szCs w:val="21"/>
              </w:rPr>
              <w:t>3</w:t>
            </w:r>
          </w:p>
        </w:tc>
        <w:tc>
          <w:tcPr>
            <w:tcW w:w="1014" w:type="dxa"/>
            <w:noWrap/>
          </w:tcPr>
          <w:p w14:paraId="0DF13B12">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7A73EC17">
            <w:pPr>
              <w:rPr>
                <w:rFonts w:hint="eastAsia" w:ascii="宋体" w:hAnsi="宋体" w:eastAsia="宋体" w:cs="宋体"/>
                <w:szCs w:val="21"/>
              </w:rPr>
            </w:pPr>
            <w:r>
              <w:rPr>
                <w:rFonts w:hint="eastAsia" w:ascii="宋体" w:hAnsi="宋体" w:eastAsia="宋体" w:cs="宋体"/>
                <w:szCs w:val="21"/>
              </w:rPr>
              <w:t>苏JU6060</w:t>
            </w:r>
          </w:p>
        </w:tc>
        <w:tc>
          <w:tcPr>
            <w:tcW w:w="993" w:type="dxa"/>
            <w:noWrap/>
          </w:tcPr>
          <w:p w14:paraId="4C35244B">
            <w:pPr>
              <w:rPr>
                <w:rFonts w:hint="eastAsia" w:ascii="宋体" w:hAnsi="宋体" w:eastAsia="宋体" w:cs="宋体"/>
                <w:szCs w:val="21"/>
              </w:rPr>
            </w:pPr>
            <w:r>
              <w:rPr>
                <w:rFonts w:hint="eastAsia" w:ascii="宋体" w:hAnsi="宋体" w:eastAsia="宋体" w:cs="宋体"/>
                <w:szCs w:val="21"/>
              </w:rPr>
              <w:t>35+18</w:t>
            </w:r>
          </w:p>
        </w:tc>
        <w:tc>
          <w:tcPr>
            <w:tcW w:w="900" w:type="dxa"/>
            <w:noWrap/>
          </w:tcPr>
          <w:p w14:paraId="2DBE277D">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2FDC2DE">
            <w:pPr>
              <w:rPr>
                <w:rFonts w:hint="eastAsia" w:ascii="宋体" w:hAnsi="宋体" w:eastAsia="宋体" w:cs="宋体"/>
                <w:szCs w:val="21"/>
              </w:rPr>
            </w:pPr>
            <w:r>
              <w:rPr>
                <w:rFonts w:hint="eastAsia" w:ascii="宋体" w:hAnsi="宋体" w:eastAsia="宋体" w:cs="宋体"/>
                <w:szCs w:val="21"/>
              </w:rPr>
              <w:t>江苏力兮、东方路</w:t>
            </w:r>
          </w:p>
        </w:tc>
        <w:tc>
          <w:tcPr>
            <w:tcW w:w="631" w:type="dxa"/>
            <w:noWrap/>
          </w:tcPr>
          <w:p w14:paraId="0C29C466">
            <w:pPr>
              <w:rPr>
                <w:rFonts w:hint="eastAsia" w:ascii="宋体" w:hAnsi="宋体" w:eastAsia="宋体" w:cs="宋体"/>
                <w:szCs w:val="21"/>
              </w:rPr>
            </w:pPr>
            <w:r>
              <w:rPr>
                <w:rFonts w:hint="eastAsia" w:ascii="宋体" w:hAnsi="宋体" w:eastAsia="宋体" w:cs="宋体"/>
                <w:szCs w:val="21"/>
              </w:rPr>
              <w:t>13</w:t>
            </w:r>
          </w:p>
        </w:tc>
      </w:tr>
      <w:tr w14:paraId="7365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B85D3D1">
            <w:pPr>
              <w:rPr>
                <w:rFonts w:hint="eastAsia" w:ascii="宋体" w:hAnsi="宋体" w:eastAsia="宋体" w:cs="宋体"/>
                <w:szCs w:val="21"/>
              </w:rPr>
            </w:pPr>
            <w:r>
              <w:rPr>
                <w:rFonts w:hint="eastAsia" w:ascii="宋体" w:hAnsi="宋体" w:eastAsia="宋体" w:cs="宋体"/>
                <w:szCs w:val="21"/>
              </w:rPr>
              <w:t>4</w:t>
            </w:r>
          </w:p>
        </w:tc>
        <w:tc>
          <w:tcPr>
            <w:tcW w:w="1014" w:type="dxa"/>
            <w:noWrap/>
          </w:tcPr>
          <w:p w14:paraId="181BDEC2">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003D6630">
            <w:pPr>
              <w:rPr>
                <w:rFonts w:hint="eastAsia" w:ascii="宋体" w:hAnsi="宋体" w:eastAsia="宋体" w:cs="宋体"/>
                <w:szCs w:val="21"/>
              </w:rPr>
            </w:pPr>
            <w:r>
              <w:rPr>
                <w:rFonts w:hint="eastAsia" w:ascii="宋体" w:hAnsi="宋体" w:eastAsia="宋体" w:cs="宋体"/>
                <w:szCs w:val="21"/>
              </w:rPr>
              <w:t>苏JU6168</w:t>
            </w:r>
          </w:p>
        </w:tc>
        <w:tc>
          <w:tcPr>
            <w:tcW w:w="993" w:type="dxa"/>
            <w:noWrap/>
          </w:tcPr>
          <w:p w14:paraId="4E85EB45">
            <w:pPr>
              <w:rPr>
                <w:rFonts w:hint="eastAsia" w:ascii="宋体" w:hAnsi="宋体" w:eastAsia="宋体" w:cs="宋体"/>
                <w:szCs w:val="21"/>
              </w:rPr>
            </w:pPr>
            <w:r>
              <w:rPr>
                <w:rFonts w:hint="eastAsia" w:ascii="宋体" w:hAnsi="宋体" w:eastAsia="宋体" w:cs="宋体"/>
                <w:szCs w:val="21"/>
              </w:rPr>
              <w:t>10</w:t>
            </w:r>
          </w:p>
        </w:tc>
        <w:tc>
          <w:tcPr>
            <w:tcW w:w="900" w:type="dxa"/>
            <w:noWrap/>
          </w:tcPr>
          <w:p w14:paraId="029F99E0">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FDEE624">
            <w:pPr>
              <w:rPr>
                <w:rFonts w:hint="eastAsia" w:ascii="宋体" w:hAnsi="宋体" w:eastAsia="宋体" w:cs="宋体"/>
                <w:szCs w:val="21"/>
              </w:rPr>
            </w:pPr>
            <w:r>
              <w:rPr>
                <w:rFonts w:hint="eastAsia" w:ascii="宋体" w:hAnsi="宋体" w:eastAsia="宋体" w:cs="宋体"/>
                <w:szCs w:val="21"/>
              </w:rPr>
              <w:t>东方一号 、东方路</w:t>
            </w:r>
          </w:p>
        </w:tc>
        <w:tc>
          <w:tcPr>
            <w:tcW w:w="631" w:type="dxa"/>
            <w:noWrap/>
          </w:tcPr>
          <w:p w14:paraId="652FBCA8">
            <w:pPr>
              <w:rPr>
                <w:rFonts w:hint="eastAsia" w:ascii="宋体" w:hAnsi="宋体" w:eastAsia="宋体" w:cs="宋体"/>
                <w:szCs w:val="21"/>
              </w:rPr>
            </w:pPr>
            <w:r>
              <w:rPr>
                <w:rFonts w:hint="eastAsia" w:ascii="宋体" w:hAnsi="宋体" w:eastAsia="宋体" w:cs="宋体"/>
                <w:szCs w:val="21"/>
              </w:rPr>
              <w:t>5</w:t>
            </w:r>
          </w:p>
        </w:tc>
      </w:tr>
      <w:tr w14:paraId="16A5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6BDA669">
            <w:pPr>
              <w:rPr>
                <w:rFonts w:hint="eastAsia" w:ascii="宋体" w:hAnsi="宋体" w:eastAsia="宋体" w:cs="宋体"/>
                <w:szCs w:val="21"/>
              </w:rPr>
            </w:pPr>
            <w:r>
              <w:rPr>
                <w:rFonts w:hint="eastAsia" w:ascii="宋体" w:hAnsi="宋体" w:eastAsia="宋体" w:cs="宋体"/>
                <w:szCs w:val="21"/>
              </w:rPr>
              <w:t>5</w:t>
            </w:r>
          </w:p>
        </w:tc>
        <w:tc>
          <w:tcPr>
            <w:tcW w:w="1014" w:type="dxa"/>
            <w:noWrap/>
          </w:tcPr>
          <w:p w14:paraId="04A5D4B4">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68DDA699">
            <w:pPr>
              <w:rPr>
                <w:rFonts w:hint="eastAsia" w:ascii="宋体" w:hAnsi="宋体" w:eastAsia="宋体" w:cs="宋体"/>
                <w:szCs w:val="21"/>
              </w:rPr>
            </w:pPr>
            <w:r>
              <w:rPr>
                <w:rFonts w:hint="eastAsia" w:ascii="宋体" w:hAnsi="宋体" w:eastAsia="宋体" w:cs="宋体"/>
                <w:szCs w:val="21"/>
              </w:rPr>
              <w:t>苏JU6061</w:t>
            </w:r>
          </w:p>
        </w:tc>
        <w:tc>
          <w:tcPr>
            <w:tcW w:w="993" w:type="dxa"/>
            <w:noWrap/>
          </w:tcPr>
          <w:p w14:paraId="1A4D380A">
            <w:pPr>
              <w:rPr>
                <w:rFonts w:hint="eastAsia" w:ascii="宋体" w:hAnsi="宋体" w:eastAsia="宋体" w:cs="宋体"/>
                <w:szCs w:val="21"/>
              </w:rPr>
            </w:pPr>
            <w:r>
              <w:rPr>
                <w:rFonts w:hint="eastAsia" w:ascii="宋体" w:hAnsi="宋体" w:eastAsia="宋体" w:cs="宋体"/>
                <w:szCs w:val="21"/>
              </w:rPr>
              <w:t>27</w:t>
            </w:r>
          </w:p>
        </w:tc>
        <w:tc>
          <w:tcPr>
            <w:tcW w:w="900" w:type="dxa"/>
            <w:noWrap/>
          </w:tcPr>
          <w:p w14:paraId="1F6BA62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FD23427">
            <w:pPr>
              <w:rPr>
                <w:rFonts w:hint="eastAsia" w:ascii="宋体" w:hAnsi="宋体" w:eastAsia="宋体" w:cs="宋体"/>
                <w:szCs w:val="21"/>
              </w:rPr>
            </w:pPr>
            <w:r>
              <w:rPr>
                <w:rFonts w:hint="eastAsia" w:ascii="宋体" w:hAnsi="宋体" w:eastAsia="宋体" w:cs="宋体"/>
                <w:szCs w:val="21"/>
              </w:rPr>
              <w:t>恒南线、幸福路</w:t>
            </w:r>
          </w:p>
        </w:tc>
        <w:tc>
          <w:tcPr>
            <w:tcW w:w="631" w:type="dxa"/>
            <w:noWrap/>
          </w:tcPr>
          <w:p w14:paraId="3E27C463">
            <w:pPr>
              <w:rPr>
                <w:rFonts w:hint="eastAsia" w:ascii="宋体" w:hAnsi="宋体" w:eastAsia="宋体" w:cs="宋体"/>
                <w:szCs w:val="21"/>
              </w:rPr>
            </w:pPr>
            <w:r>
              <w:rPr>
                <w:rFonts w:hint="eastAsia" w:ascii="宋体" w:hAnsi="宋体" w:eastAsia="宋体" w:cs="宋体"/>
                <w:szCs w:val="21"/>
              </w:rPr>
              <w:t>10</w:t>
            </w:r>
          </w:p>
        </w:tc>
      </w:tr>
      <w:tr w14:paraId="1BB1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766E9881">
            <w:pPr>
              <w:rPr>
                <w:rFonts w:hint="eastAsia" w:ascii="宋体" w:hAnsi="宋体" w:eastAsia="宋体" w:cs="宋体"/>
                <w:szCs w:val="21"/>
              </w:rPr>
            </w:pPr>
            <w:r>
              <w:rPr>
                <w:rFonts w:hint="eastAsia" w:ascii="宋体" w:hAnsi="宋体" w:eastAsia="宋体" w:cs="宋体"/>
                <w:szCs w:val="21"/>
              </w:rPr>
              <w:t>6</w:t>
            </w:r>
          </w:p>
        </w:tc>
        <w:tc>
          <w:tcPr>
            <w:tcW w:w="1014" w:type="dxa"/>
            <w:noWrap/>
          </w:tcPr>
          <w:p w14:paraId="0BDD7AF0">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AC1F638">
            <w:pPr>
              <w:rPr>
                <w:rFonts w:hint="eastAsia" w:ascii="宋体" w:hAnsi="宋体" w:eastAsia="宋体" w:cs="宋体"/>
                <w:szCs w:val="21"/>
              </w:rPr>
            </w:pPr>
            <w:r>
              <w:rPr>
                <w:rFonts w:hint="eastAsia" w:ascii="宋体" w:hAnsi="宋体" w:eastAsia="宋体" w:cs="宋体"/>
                <w:szCs w:val="21"/>
              </w:rPr>
              <w:t>苏JU6158</w:t>
            </w:r>
          </w:p>
        </w:tc>
        <w:tc>
          <w:tcPr>
            <w:tcW w:w="993" w:type="dxa"/>
            <w:noWrap/>
          </w:tcPr>
          <w:p w14:paraId="0E0FA28E">
            <w:pPr>
              <w:rPr>
                <w:rFonts w:hint="eastAsia" w:ascii="宋体" w:hAnsi="宋体" w:eastAsia="宋体" w:cs="宋体"/>
                <w:szCs w:val="21"/>
              </w:rPr>
            </w:pPr>
            <w:r>
              <w:rPr>
                <w:rFonts w:hint="eastAsia" w:ascii="宋体" w:hAnsi="宋体" w:eastAsia="宋体" w:cs="宋体"/>
                <w:szCs w:val="21"/>
              </w:rPr>
              <w:t>24</w:t>
            </w:r>
          </w:p>
        </w:tc>
        <w:tc>
          <w:tcPr>
            <w:tcW w:w="900" w:type="dxa"/>
            <w:noWrap/>
          </w:tcPr>
          <w:p w14:paraId="08DBDDC2">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5D7097B">
            <w:pPr>
              <w:rPr>
                <w:rFonts w:hint="eastAsia" w:ascii="宋体" w:hAnsi="宋体" w:eastAsia="宋体" w:cs="宋体"/>
                <w:szCs w:val="21"/>
              </w:rPr>
            </w:pPr>
            <w:r>
              <w:rPr>
                <w:rFonts w:hint="eastAsia" w:ascii="宋体" w:hAnsi="宋体" w:eastAsia="宋体" w:cs="宋体"/>
                <w:szCs w:val="21"/>
              </w:rPr>
              <w:t>恒北村部、幸福路</w:t>
            </w:r>
          </w:p>
        </w:tc>
        <w:tc>
          <w:tcPr>
            <w:tcW w:w="631" w:type="dxa"/>
            <w:noWrap/>
          </w:tcPr>
          <w:p w14:paraId="5593A1C1">
            <w:pPr>
              <w:rPr>
                <w:rFonts w:hint="eastAsia" w:ascii="宋体" w:hAnsi="宋体" w:eastAsia="宋体" w:cs="宋体"/>
                <w:szCs w:val="21"/>
              </w:rPr>
            </w:pPr>
            <w:r>
              <w:rPr>
                <w:rFonts w:hint="eastAsia" w:ascii="宋体" w:hAnsi="宋体" w:eastAsia="宋体" w:cs="宋体"/>
                <w:szCs w:val="21"/>
              </w:rPr>
              <w:t>6</w:t>
            </w:r>
          </w:p>
        </w:tc>
      </w:tr>
      <w:tr w14:paraId="5508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796B276E">
            <w:pPr>
              <w:rPr>
                <w:rFonts w:hint="eastAsia" w:ascii="宋体" w:hAnsi="宋体" w:eastAsia="宋体" w:cs="宋体"/>
                <w:szCs w:val="21"/>
              </w:rPr>
            </w:pPr>
            <w:r>
              <w:rPr>
                <w:rFonts w:hint="eastAsia" w:ascii="宋体" w:hAnsi="宋体" w:eastAsia="宋体" w:cs="宋体"/>
                <w:szCs w:val="21"/>
              </w:rPr>
              <w:t>7</w:t>
            </w:r>
          </w:p>
        </w:tc>
        <w:tc>
          <w:tcPr>
            <w:tcW w:w="1014" w:type="dxa"/>
            <w:noWrap/>
          </w:tcPr>
          <w:p w14:paraId="1ED4AFDB">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606B3900">
            <w:pPr>
              <w:rPr>
                <w:rFonts w:hint="eastAsia" w:ascii="宋体" w:hAnsi="宋体" w:eastAsia="宋体" w:cs="宋体"/>
                <w:szCs w:val="21"/>
              </w:rPr>
            </w:pPr>
            <w:r>
              <w:rPr>
                <w:rFonts w:hint="eastAsia" w:ascii="宋体" w:hAnsi="宋体" w:eastAsia="宋体" w:cs="宋体"/>
                <w:szCs w:val="21"/>
              </w:rPr>
              <w:t>苏JU6005</w:t>
            </w:r>
          </w:p>
        </w:tc>
        <w:tc>
          <w:tcPr>
            <w:tcW w:w="993" w:type="dxa"/>
            <w:noWrap/>
          </w:tcPr>
          <w:p w14:paraId="0C76AA0B">
            <w:pPr>
              <w:rPr>
                <w:rFonts w:hint="eastAsia" w:ascii="宋体" w:hAnsi="宋体" w:eastAsia="宋体" w:cs="宋体"/>
                <w:szCs w:val="21"/>
              </w:rPr>
            </w:pPr>
            <w:r>
              <w:rPr>
                <w:rFonts w:hint="eastAsia" w:ascii="宋体" w:hAnsi="宋体" w:eastAsia="宋体" w:cs="宋体"/>
                <w:szCs w:val="21"/>
              </w:rPr>
              <w:t>11</w:t>
            </w:r>
          </w:p>
        </w:tc>
        <w:tc>
          <w:tcPr>
            <w:tcW w:w="900" w:type="dxa"/>
            <w:noWrap/>
          </w:tcPr>
          <w:p w14:paraId="3F6610D5">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9A094FE">
            <w:pPr>
              <w:rPr>
                <w:rFonts w:hint="eastAsia" w:ascii="宋体" w:hAnsi="宋体" w:eastAsia="宋体" w:cs="宋体"/>
                <w:szCs w:val="21"/>
              </w:rPr>
            </w:pPr>
            <w:r>
              <w:rPr>
                <w:rFonts w:hint="eastAsia" w:ascii="宋体" w:hAnsi="宋体" w:eastAsia="宋体" w:cs="宋体"/>
                <w:szCs w:val="21"/>
              </w:rPr>
              <w:t>利民、康平南路</w:t>
            </w:r>
          </w:p>
        </w:tc>
        <w:tc>
          <w:tcPr>
            <w:tcW w:w="631" w:type="dxa"/>
            <w:noWrap/>
          </w:tcPr>
          <w:p w14:paraId="3080B768">
            <w:pPr>
              <w:rPr>
                <w:rFonts w:hint="eastAsia" w:ascii="宋体" w:hAnsi="宋体" w:eastAsia="宋体" w:cs="宋体"/>
                <w:szCs w:val="21"/>
              </w:rPr>
            </w:pPr>
            <w:r>
              <w:rPr>
                <w:rFonts w:hint="eastAsia" w:ascii="宋体" w:hAnsi="宋体" w:eastAsia="宋体" w:cs="宋体"/>
                <w:szCs w:val="21"/>
              </w:rPr>
              <w:t>4</w:t>
            </w:r>
          </w:p>
        </w:tc>
      </w:tr>
      <w:tr w14:paraId="28CA9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4E26F516">
            <w:pPr>
              <w:rPr>
                <w:rFonts w:hint="eastAsia" w:ascii="宋体" w:hAnsi="宋体" w:eastAsia="宋体" w:cs="宋体"/>
                <w:szCs w:val="21"/>
              </w:rPr>
            </w:pPr>
            <w:r>
              <w:rPr>
                <w:rFonts w:hint="eastAsia" w:ascii="宋体" w:hAnsi="宋体" w:eastAsia="宋体" w:cs="宋体"/>
                <w:szCs w:val="21"/>
              </w:rPr>
              <w:t>8</w:t>
            </w:r>
          </w:p>
        </w:tc>
        <w:tc>
          <w:tcPr>
            <w:tcW w:w="1014" w:type="dxa"/>
            <w:noWrap/>
          </w:tcPr>
          <w:p w14:paraId="4795234F">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3F787121">
            <w:pPr>
              <w:rPr>
                <w:rFonts w:hint="eastAsia" w:ascii="宋体" w:hAnsi="宋体" w:eastAsia="宋体" w:cs="宋体"/>
                <w:szCs w:val="21"/>
              </w:rPr>
            </w:pPr>
            <w:r>
              <w:rPr>
                <w:rFonts w:hint="eastAsia" w:ascii="宋体" w:hAnsi="宋体" w:eastAsia="宋体" w:cs="宋体"/>
                <w:szCs w:val="21"/>
              </w:rPr>
              <w:t>苏JU6088</w:t>
            </w:r>
          </w:p>
        </w:tc>
        <w:tc>
          <w:tcPr>
            <w:tcW w:w="993" w:type="dxa"/>
            <w:noWrap/>
          </w:tcPr>
          <w:p w14:paraId="0A98DA41">
            <w:pPr>
              <w:rPr>
                <w:rFonts w:hint="eastAsia" w:ascii="宋体" w:hAnsi="宋体" w:eastAsia="宋体" w:cs="宋体"/>
                <w:szCs w:val="21"/>
              </w:rPr>
            </w:pPr>
            <w:r>
              <w:rPr>
                <w:rFonts w:hint="eastAsia" w:ascii="宋体" w:hAnsi="宋体" w:eastAsia="宋体" w:cs="宋体"/>
                <w:szCs w:val="21"/>
              </w:rPr>
              <w:t>24</w:t>
            </w:r>
          </w:p>
        </w:tc>
        <w:tc>
          <w:tcPr>
            <w:tcW w:w="900" w:type="dxa"/>
            <w:noWrap/>
          </w:tcPr>
          <w:p w14:paraId="24F9AC3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9512B41">
            <w:pPr>
              <w:rPr>
                <w:rFonts w:hint="eastAsia" w:ascii="宋体" w:hAnsi="宋体" w:eastAsia="宋体" w:cs="宋体"/>
                <w:szCs w:val="21"/>
              </w:rPr>
            </w:pPr>
            <w:r>
              <w:rPr>
                <w:rFonts w:hint="eastAsia" w:ascii="宋体" w:hAnsi="宋体" w:eastAsia="宋体" w:cs="宋体"/>
                <w:szCs w:val="21"/>
              </w:rPr>
              <w:t>龙福老蚕茧站、张謇路</w:t>
            </w:r>
          </w:p>
        </w:tc>
        <w:tc>
          <w:tcPr>
            <w:tcW w:w="631" w:type="dxa"/>
            <w:noWrap/>
          </w:tcPr>
          <w:p w14:paraId="59F50B98">
            <w:pPr>
              <w:rPr>
                <w:rFonts w:hint="eastAsia" w:ascii="宋体" w:hAnsi="宋体" w:eastAsia="宋体" w:cs="宋体"/>
                <w:szCs w:val="21"/>
              </w:rPr>
            </w:pPr>
            <w:r>
              <w:rPr>
                <w:rFonts w:hint="eastAsia" w:ascii="宋体" w:hAnsi="宋体" w:eastAsia="宋体" w:cs="宋体"/>
                <w:szCs w:val="21"/>
              </w:rPr>
              <w:t>11</w:t>
            </w:r>
          </w:p>
        </w:tc>
      </w:tr>
      <w:tr w14:paraId="0454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7FC7587D">
            <w:pPr>
              <w:rPr>
                <w:rFonts w:hint="eastAsia" w:ascii="宋体" w:hAnsi="宋体" w:eastAsia="宋体" w:cs="宋体"/>
                <w:szCs w:val="21"/>
              </w:rPr>
            </w:pPr>
            <w:r>
              <w:rPr>
                <w:rFonts w:hint="eastAsia" w:ascii="宋体" w:hAnsi="宋体" w:eastAsia="宋体" w:cs="宋体"/>
                <w:szCs w:val="21"/>
              </w:rPr>
              <w:t>9</w:t>
            </w:r>
          </w:p>
        </w:tc>
        <w:tc>
          <w:tcPr>
            <w:tcW w:w="1014" w:type="dxa"/>
            <w:noWrap/>
          </w:tcPr>
          <w:p w14:paraId="1D9AB7E3">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538D3856">
            <w:pPr>
              <w:rPr>
                <w:rFonts w:hint="eastAsia" w:ascii="宋体" w:hAnsi="宋体" w:eastAsia="宋体" w:cs="宋体"/>
                <w:szCs w:val="21"/>
              </w:rPr>
            </w:pPr>
            <w:r>
              <w:rPr>
                <w:rFonts w:hint="eastAsia" w:ascii="宋体" w:hAnsi="宋体" w:eastAsia="宋体" w:cs="宋体"/>
                <w:szCs w:val="21"/>
              </w:rPr>
              <w:t>苏JU6105</w:t>
            </w:r>
          </w:p>
        </w:tc>
        <w:tc>
          <w:tcPr>
            <w:tcW w:w="993" w:type="dxa"/>
            <w:noWrap/>
          </w:tcPr>
          <w:p w14:paraId="6BB70FE9">
            <w:pPr>
              <w:rPr>
                <w:rFonts w:hint="eastAsia" w:ascii="宋体" w:hAnsi="宋体" w:eastAsia="宋体" w:cs="宋体"/>
                <w:szCs w:val="21"/>
              </w:rPr>
            </w:pPr>
            <w:r>
              <w:rPr>
                <w:rFonts w:hint="eastAsia" w:ascii="宋体" w:hAnsi="宋体" w:eastAsia="宋体" w:cs="宋体"/>
                <w:szCs w:val="21"/>
              </w:rPr>
              <w:t>30</w:t>
            </w:r>
          </w:p>
        </w:tc>
        <w:tc>
          <w:tcPr>
            <w:tcW w:w="900" w:type="dxa"/>
            <w:noWrap/>
          </w:tcPr>
          <w:p w14:paraId="68EA413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DD510FA">
            <w:pPr>
              <w:rPr>
                <w:rFonts w:hint="eastAsia" w:ascii="宋体" w:hAnsi="宋体" w:eastAsia="宋体" w:cs="宋体"/>
                <w:szCs w:val="21"/>
              </w:rPr>
            </w:pPr>
            <w:r>
              <w:rPr>
                <w:rFonts w:hint="eastAsia" w:ascii="宋体" w:hAnsi="宋体" w:eastAsia="宋体" w:cs="宋体"/>
                <w:szCs w:val="21"/>
              </w:rPr>
              <w:t>新团农民街水晶花园、张謇路</w:t>
            </w:r>
          </w:p>
        </w:tc>
        <w:tc>
          <w:tcPr>
            <w:tcW w:w="631" w:type="dxa"/>
            <w:noWrap/>
          </w:tcPr>
          <w:p w14:paraId="71F94EE3">
            <w:pPr>
              <w:rPr>
                <w:rFonts w:hint="eastAsia" w:ascii="宋体" w:hAnsi="宋体" w:eastAsia="宋体" w:cs="宋体"/>
                <w:szCs w:val="21"/>
              </w:rPr>
            </w:pPr>
            <w:r>
              <w:rPr>
                <w:rFonts w:hint="eastAsia" w:ascii="宋体" w:hAnsi="宋体" w:eastAsia="宋体" w:cs="宋体"/>
                <w:szCs w:val="21"/>
              </w:rPr>
              <w:t>12</w:t>
            </w:r>
          </w:p>
        </w:tc>
      </w:tr>
      <w:tr w14:paraId="059A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2582D2E">
            <w:pPr>
              <w:rPr>
                <w:rFonts w:hint="eastAsia" w:ascii="宋体" w:hAnsi="宋体" w:eastAsia="宋体" w:cs="宋体"/>
                <w:szCs w:val="21"/>
              </w:rPr>
            </w:pPr>
            <w:r>
              <w:rPr>
                <w:rFonts w:hint="eastAsia" w:ascii="宋体" w:hAnsi="宋体" w:eastAsia="宋体" w:cs="宋体"/>
                <w:szCs w:val="21"/>
              </w:rPr>
              <w:t>10</w:t>
            </w:r>
          </w:p>
        </w:tc>
        <w:tc>
          <w:tcPr>
            <w:tcW w:w="1014" w:type="dxa"/>
            <w:noWrap/>
          </w:tcPr>
          <w:p w14:paraId="7BCA13E0">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1269743C">
            <w:pPr>
              <w:rPr>
                <w:rFonts w:hint="eastAsia" w:ascii="宋体" w:hAnsi="宋体" w:eastAsia="宋体" w:cs="宋体"/>
                <w:szCs w:val="21"/>
              </w:rPr>
            </w:pPr>
            <w:r>
              <w:rPr>
                <w:rFonts w:hint="eastAsia" w:ascii="宋体" w:hAnsi="宋体" w:eastAsia="宋体" w:cs="宋体"/>
                <w:szCs w:val="21"/>
              </w:rPr>
              <w:t>苏JU6007</w:t>
            </w:r>
          </w:p>
        </w:tc>
        <w:tc>
          <w:tcPr>
            <w:tcW w:w="993" w:type="dxa"/>
            <w:noWrap/>
          </w:tcPr>
          <w:p w14:paraId="729CDF03">
            <w:pPr>
              <w:rPr>
                <w:rFonts w:hint="eastAsia" w:ascii="宋体" w:hAnsi="宋体" w:eastAsia="宋体" w:cs="宋体"/>
                <w:szCs w:val="21"/>
              </w:rPr>
            </w:pPr>
            <w:r>
              <w:rPr>
                <w:rFonts w:hint="eastAsia" w:ascii="宋体" w:hAnsi="宋体" w:eastAsia="宋体" w:cs="宋体"/>
                <w:szCs w:val="21"/>
              </w:rPr>
              <w:t>33</w:t>
            </w:r>
          </w:p>
        </w:tc>
        <w:tc>
          <w:tcPr>
            <w:tcW w:w="900" w:type="dxa"/>
            <w:noWrap/>
          </w:tcPr>
          <w:p w14:paraId="07245F4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96874A0">
            <w:pPr>
              <w:rPr>
                <w:rFonts w:hint="eastAsia" w:ascii="宋体" w:hAnsi="宋体" w:eastAsia="宋体" w:cs="宋体"/>
                <w:szCs w:val="21"/>
              </w:rPr>
            </w:pPr>
            <w:r>
              <w:rPr>
                <w:rFonts w:hint="eastAsia" w:ascii="宋体" w:hAnsi="宋体" w:eastAsia="宋体" w:cs="宋体"/>
                <w:szCs w:val="21"/>
              </w:rPr>
              <w:t>灶圩小区、张謇路</w:t>
            </w:r>
          </w:p>
        </w:tc>
        <w:tc>
          <w:tcPr>
            <w:tcW w:w="631" w:type="dxa"/>
            <w:noWrap/>
          </w:tcPr>
          <w:p w14:paraId="574ED053">
            <w:pPr>
              <w:rPr>
                <w:rFonts w:hint="eastAsia" w:ascii="宋体" w:hAnsi="宋体" w:eastAsia="宋体" w:cs="宋体"/>
                <w:szCs w:val="21"/>
              </w:rPr>
            </w:pPr>
            <w:r>
              <w:rPr>
                <w:rFonts w:hint="eastAsia" w:ascii="宋体" w:hAnsi="宋体" w:eastAsia="宋体" w:cs="宋体"/>
                <w:szCs w:val="21"/>
              </w:rPr>
              <w:t>14</w:t>
            </w:r>
          </w:p>
        </w:tc>
      </w:tr>
      <w:tr w14:paraId="3993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4AEC8A6">
            <w:pPr>
              <w:rPr>
                <w:rFonts w:hint="eastAsia" w:ascii="宋体" w:hAnsi="宋体" w:eastAsia="宋体" w:cs="宋体"/>
                <w:szCs w:val="21"/>
              </w:rPr>
            </w:pPr>
            <w:r>
              <w:rPr>
                <w:rFonts w:hint="eastAsia" w:ascii="宋体" w:hAnsi="宋体" w:eastAsia="宋体" w:cs="宋体"/>
                <w:szCs w:val="21"/>
              </w:rPr>
              <w:t>11</w:t>
            </w:r>
          </w:p>
        </w:tc>
        <w:tc>
          <w:tcPr>
            <w:tcW w:w="1014" w:type="dxa"/>
            <w:noWrap/>
          </w:tcPr>
          <w:p w14:paraId="60545029">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1D941627">
            <w:pPr>
              <w:rPr>
                <w:rFonts w:hint="eastAsia" w:ascii="宋体" w:hAnsi="宋体" w:eastAsia="宋体" w:cs="宋体"/>
                <w:szCs w:val="21"/>
              </w:rPr>
            </w:pPr>
            <w:r>
              <w:rPr>
                <w:rFonts w:hint="eastAsia" w:ascii="宋体" w:hAnsi="宋体" w:eastAsia="宋体" w:cs="宋体"/>
                <w:szCs w:val="21"/>
              </w:rPr>
              <w:t>苏JU6133</w:t>
            </w:r>
          </w:p>
        </w:tc>
        <w:tc>
          <w:tcPr>
            <w:tcW w:w="993" w:type="dxa"/>
            <w:noWrap/>
          </w:tcPr>
          <w:p w14:paraId="5522A72A">
            <w:pPr>
              <w:rPr>
                <w:rFonts w:hint="eastAsia" w:ascii="宋体" w:hAnsi="宋体" w:eastAsia="宋体" w:cs="宋体"/>
                <w:szCs w:val="21"/>
              </w:rPr>
            </w:pPr>
            <w:r>
              <w:rPr>
                <w:rFonts w:hint="eastAsia" w:ascii="宋体" w:hAnsi="宋体" w:eastAsia="宋体" w:cs="宋体"/>
                <w:szCs w:val="21"/>
              </w:rPr>
              <w:t>28</w:t>
            </w:r>
          </w:p>
        </w:tc>
        <w:tc>
          <w:tcPr>
            <w:tcW w:w="900" w:type="dxa"/>
            <w:noWrap/>
          </w:tcPr>
          <w:p w14:paraId="2D73DDA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10B6958">
            <w:pPr>
              <w:rPr>
                <w:rFonts w:hint="eastAsia" w:ascii="宋体" w:hAnsi="宋体" w:eastAsia="宋体" w:cs="宋体"/>
                <w:szCs w:val="21"/>
              </w:rPr>
            </w:pPr>
            <w:r>
              <w:rPr>
                <w:rFonts w:hint="eastAsia" w:ascii="宋体" w:hAnsi="宋体" w:eastAsia="宋体" w:cs="宋体"/>
                <w:szCs w:val="21"/>
              </w:rPr>
              <w:t>大丰区第七中学、张謇路</w:t>
            </w:r>
          </w:p>
        </w:tc>
        <w:tc>
          <w:tcPr>
            <w:tcW w:w="631" w:type="dxa"/>
            <w:noWrap/>
          </w:tcPr>
          <w:p w14:paraId="3DD543B7">
            <w:pPr>
              <w:rPr>
                <w:rFonts w:hint="eastAsia" w:ascii="宋体" w:hAnsi="宋体" w:eastAsia="宋体" w:cs="宋体"/>
                <w:szCs w:val="21"/>
              </w:rPr>
            </w:pPr>
            <w:r>
              <w:rPr>
                <w:rFonts w:hint="eastAsia" w:ascii="宋体" w:hAnsi="宋体" w:eastAsia="宋体" w:cs="宋体"/>
                <w:szCs w:val="21"/>
              </w:rPr>
              <w:t>11</w:t>
            </w:r>
          </w:p>
        </w:tc>
      </w:tr>
      <w:tr w14:paraId="6845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BF387E5">
            <w:pPr>
              <w:rPr>
                <w:rFonts w:hint="eastAsia" w:ascii="宋体" w:hAnsi="宋体" w:eastAsia="宋体" w:cs="宋体"/>
                <w:szCs w:val="21"/>
              </w:rPr>
            </w:pPr>
            <w:r>
              <w:rPr>
                <w:rFonts w:hint="eastAsia" w:ascii="宋体" w:hAnsi="宋体" w:eastAsia="宋体" w:cs="宋体"/>
                <w:szCs w:val="21"/>
              </w:rPr>
              <w:t>12</w:t>
            </w:r>
          </w:p>
        </w:tc>
        <w:tc>
          <w:tcPr>
            <w:tcW w:w="1014" w:type="dxa"/>
            <w:noWrap/>
          </w:tcPr>
          <w:p w14:paraId="78B14636">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3DF86B8">
            <w:pPr>
              <w:rPr>
                <w:rFonts w:hint="eastAsia" w:ascii="宋体" w:hAnsi="宋体" w:eastAsia="宋体" w:cs="宋体"/>
                <w:szCs w:val="21"/>
              </w:rPr>
            </w:pPr>
            <w:r>
              <w:rPr>
                <w:rFonts w:hint="eastAsia" w:ascii="宋体" w:hAnsi="宋体" w:eastAsia="宋体" w:cs="宋体"/>
                <w:szCs w:val="21"/>
              </w:rPr>
              <w:t>苏JU6055</w:t>
            </w:r>
          </w:p>
        </w:tc>
        <w:tc>
          <w:tcPr>
            <w:tcW w:w="993" w:type="dxa"/>
            <w:noWrap/>
          </w:tcPr>
          <w:p w14:paraId="7140197B">
            <w:pPr>
              <w:rPr>
                <w:rFonts w:hint="eastAsia" w:ascii="宋体" w:hAnsi="宋体" w:eastAsia="宋体" w:cs="宋体"/>
                <w:szCs w:val="21"/>
              </w:rPr>
            </w:pPr>
            <w:r>
              <w:rPr>
                <w:rFonts w:hint="eastAsia" w:ascii="宋体" w:hAnsi="宋体" w:eastAsia="宋体" w:cs="宋体"/>
                <w:szCs w:val="21"/>
              </w:rPr>
              <w:t>17</w:t>
            </w:r>
          </w:p>
        </w:tc>
        <w:tc>
          <w:tcPr>
            <w:tcW w:w="900" w:type="dxa"/>
            <w:noWrap/>
          </w:tcPr>
          <w:p w14:paraId="431E7F5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0407152E">
            <w:pPr>
              <w:rPr>
                <w:rFonts w:hint="eastAsia" w:ascii="宋体" w:hAnsi="宋体" w:eastAsia="宋体" w:cs="宋体"/>
                <w:szCs w:val="21"/>
              </w:rPr>
            </w:pPr>
            <w:r>
              <w:rPr>
                <w:rFonts w:hint="eastAsia" w:ascii="宋体" w:hAnsi="宋体" w:eastAsia="宋体" w:cs="宋体"/>
                <w:szCs w:val="21"/>
              </w:rPr>
              <w:t>新团村、张謇路</w:t>
            </w:r>
          </w:p>
        </w:tc>
        <w:tc>
          <w:tcPr>
            <w:tcW w:w="631" w:type="dxa"/>
            <w:noWrap/>
          </w:tcPr>
          <w:p w14:paraId="1EC43584">
            <w:pPr>
              <w:rPr>
                <w:rFonts w:hint="eastAsia" w:ascii="宋体" w:hAnsi="宋体" w:eastAsia="宋体" w:cs="宋体"/>
                <w:szCs w:val="21"/>
              </w:rPr>
            </w:pPr>
            <w:r>
              <w:rPr>
                <w:rFonts w:hint="eastAsia" w:ascii="宋体" w:hAnsi="宋体" w:eastAsia="宋体" w:cs="宋体"/>
                <w:szCs w:val="21"/>
              </w:rPr>
              <w:t>6</w:t>
            </w:r>
          </w:p>
        </w:tc>
      </w:tr>
      <w:tr w14:paraId="6F22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B739EEB">
            <w:pPr>
              <w:rPr>
                <w:rFonts w:hint="eastAsia" w:ascii="宋体" w:hAnsi="宋体" w:eastAsia="宋体" w:cs="宋体"/>
                <w:szCs w:val="21"/>
              </w:rPr>
            </w:pPr>
            <w:r>
              <w:rPr>
                <w:rFonts w:hint="eastAsia" w:ascii="宋体" w:hAnsi="宋体" w:eastAsia="宋体" w:cs="宋体"/>
                <w:szCs w:val="21"/>
              </w:rPr>
              <w:t>13</w:t>
            </w:r>
          </w:p>
        </w:tc>
        <w:tc>
          <w:tcPr>
            <w:tcW w:w="1014" w:type="dxa"/>
            <w:noWrap/>
          </w:tcPr>
          <w:p w14:paraId="7DA47F99">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2AC015CE">
            <w:pPr>
              <w:rPr>
                <w:rFonts w:hint="eastAsia" w:ascii="宋体" w:hAnsi="宋体" w:eastAsia="宋体" w:cs="宋体"/>
                <w:szCs w:val="21"/>
              </w:rPr>
            </w:pPr>
            <w:r>
              <w:rPr>
                <w:rFonts w:hint="eastAsia" w:ascii="宋体" w:hAnsi="宋体" w:eastAsia="宋体" w:cs="宋体"/>
                <w:szCs w:val="21"/>
              </w:rPr>
              <w:t>苏JU6166</w:t>
            </w:r>
          </w:p>
        </w:tc>
        <w:tc>
          <w:tcPr>
            <w:tcW w:w="993" w:type="dxa"/>
            <w:noWrap/>
          </w:tcPr>
          <w:p w14:paraId="2611582E">
            <w:pPr>
              <w:rPr>
                <w:rFonts w:hint="eastAsia" w:ascii="宋体" w:hAnsi="宋体" w:eastAsia="宋体" w:cs="宋体"/>
                <w:szCs w:val="21"/>
              </w:rPr>
            </w:pPr>
            <w:r>
              <w:rPr>
                <w:rFonts w:hint="eastAsia" w:ascii="宋体" w:hAnsi="宋体" w:eastAsia="宋体" w:cs="宋体"/>
                <w:szCs w:val="21"/>
              </w:rPr>
              <w:t>31</w:t>
            </w:r>
          </w:p>
        </w:tc>
        <w:tc>
          <w:tcPr>
            <w:tcW w:w="900" w:type="dxa"/>
            <w:noWrap/>
          </w:tcPr>
          <w:p w14:paraId="0270961C">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43B68E5">
            <w:pPr>
              <w:rPr>
                <w:rFonts w:hint="eastAsia" w:ascii="宋体" w:hAnsi="宋体" w:eastAsia="宋体" w:cs="宋体"/>
                <w:szCs w:val="21"/>
              </w:rPr>
            </w:pPr>
            <w:r>
              <w:rPr>
                <w:rFonts w:hint="eastAsia" w:ascii="宋体" w:hAnsi="宋体" w:eastAsia="宋体" w:cs="宋体"/>
                <w:szCs w:val="21"/>
              </w:rPr>
              <w:t>蝴蝶湾、张謇路</w:t>
            </w:r>
          </w:p>
        </w:tc>
        <w:tc>
          <w:tcPr>
            <w:tcW w:w="631" w:type="dxa"/>
            <w:noWrap/>
          </w:tcPr>
          <w:p w14:paraId="6633DFED">
            <w:pPr>
              <w:rPr>
                <w:rFonts w:hint="eastAsia" w:ascii="宋体" w:hAnsi="宋体" w:eastAsia="宋体" w:cs="宋体"/>
                <w:szCs w:val="21"/>
              </w:rPr>
            </w:pPr>
            <w:r>
              <w:rPr>
                <w:rFonts w:hint="eastAsia" w:ascii="宋体" w:hAnsi="宋体" w:eastAsia="宋体" w:cs="宋体"/>
                <w:szCs w:val="21"/>
              </w:rPr>
              <w:t>12</w:t>
            </w:r>
          </w:p>
        </w:tc>
      </w:tr>
      <w:tr w14:paraId="6AF8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5524456">
            <w:pPr>
              <w:rPr>
                <w:rFonts w:hint="eastAsia" w:ascii="宋体" w:hAnsi="宋体" w:eastAsia="宋体" w:cs="宋体"/>
                <w:szCs w:val="21"/>
              </w:rPr>
            </w:pPr>
            <w:r>
              <w:rPr>
                <w:rFonts w:hint="eastAsia" w:ascii="宋体" w:hAnsi="宋体" w:eastAsia="宋体" w:cs="宋体"/>
                <w:szCs w:val="21"/>
              </w:rPr>
              <w:t>14</w:t>
            </w:r>
          </w:p>
        </w:tc>
        <w:tc>
          <w:tcPr>
            <w:tcW w:w="1014" w:type="dxa"/>
            <w:noWrap/>
          </w:tcPr>
          <w:p w14:paraId="10145390">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76D67741">
            <w:pPr>
              <w:rPr>
                <w:rFonts w:hint="eastAsia" w:ascii="宋体" w:hAnsi="宋体" w:eastAsia="宋体" w:cs="宋体"/>
                <w:szCs w:val="21"/>
              </w:rPr>
            </w:pPr>
            <w:r>
              <w:rPr>
                <w:rFonts w:hint="eastAsia" w:ascii="宋体" w:hAnsi="宋体" w:eastAsia="宋体" w:cs="宋体"/>
                <w:szCs w:val="21"/>
              </w:rPr>
              <w:t>苏JU6180</w:t>
            </w:r>
          </w:p>
        </w:tc>
        <w:tc>
          <w:tcPr>
            <w:tcW w:w="993" w:type="dxa"/>
            <w:noWrap/>
          </w:tcPr>
          <w:p w14:paraId="1CA9DE71">
            <w:pPr>
              <w:rPr>
                <w:rFonts w:hint="eastAsia" w:ascii="宋体" w:hAnsi="宋体" w:eastAsia="宋体" w:cs="宋体"/>
                <w:szCs w:val="21"/>
              </w:rPr>
            </w:pPr>
            <w:r>
              <w:rPr>
                <w:rFonts w:hint="eastAsia" w:ascii="宋体" w:hAnsi="宋体" w:eastAsia="宋体" w:cs="宋体"/>
                <w:szCs w:val="21"/>
              </w:rPr>
              <w:t>28</w:t>
            </w:r>
          </w:p>
        </w:tc>
        <w:tc>
          <w:tcPr>
            <w:tcW w:w="900" w:type="dxa"/>
            <w:noWrap/>
          </w:tcPr>
          <w:p w14:paraId="3BC76932">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C1B7C54">
            <w:pPr>
              <w:rPr>
                <w:rFonts w:hint="eastAsia" w:ascii="宋体" w:hAnsi="宋体" w:eastAsia="宋体" w:cs="宋体"/>
                <w:szCs w:val="21"/>
              </w:rPr>
            </w:pPr>
            <w:r>
              <w:rPr>
                <w:rFonts w:hint="eastAsia" w:ascii="宋体" w:hAnsi="宋体" w:eastAsia="宋体" w:cs="宋体"/>
                <w:szCs w:val="21"/>
              </w:rPr>
              <w:t>灶圩小区、张謇路</w:t>
            </w:r>
          </w:p>
        </w:tc>
        <w:tc>
          <w:tcPr>
            <w:tcW w:w="631" w:type="dxa"/>
            <w:noWrap/>
          </w:tcPr>
          <w:p w14:paraId="757D8232">
            <w:pPr>
              <w:rPr>
                <w:rFonts w:hint="eastAsia" w:ascii="宋体" w:hAnsi="宋体" w:eastAsia="宋体" w:cs="宋体"/>
                <w:szCs w:val="21"/>
              </w:rPr>
            </w:pPr>
            <w:r>
              <w:rPr>
                <w:rFonts w:hint="eastAsia" w:ascii="宋体" w:hAnsi="宋体" w:eastAsia="宋体" w:cs="宋体"/>
                <w:szCs w:val="21"/>
              </w:rPr>
              <w:t>9</w:t>
            </w:r>
          </w:p>
        </w:tc>
      </w:tr>
      <w:tr w14:paraId="1569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28682BD">
            <w:pPr>
              <w:rPr>
                <w:rFonts w:hint="eastAsia" w:ascii="宋体" w:hAnsi="宋体" w:eastAsia="宋体" w:cs="宋体"/>
                <w:szCs w:val="21"/>
              </w:rPr>
            </w:pPr>
            <w:r>
              <w:rPr>
                <w:rFonts w:hint="eastAsia" w:ascii="宋体" w:hAnsi="宋体" w:eastAsia="宋体" w:cs="宋体"/>
                <w:szCs w:val="21"/>
              </w:rPr>
              <w:t>15</w:t>
            </w:r>
          </w:p>
        </w:tc>
        <w:tc>
          <w:tcPr>
            <w:tcW w:w="1014" w:type="dxa"/>
            <w:noWrap/>
          </w:tcPr>
          <w:p w14:paraId="5D527B07">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046AABD">
            <w:pPr>
              <w:rPr>
                <w:rFonts w:hint="eastAsia" w:ascii="宋体" w:hAnsi="宋体" w:eastAsia="宋体" w:cs="宋体"/>
                <w:szCs w:val="21"/>
              </w:rPr>
            </w:pPr>
            <w:r>
              <w:rPr>
                <w:rFonts w:hint="eastAsia" w:ascii="宋体" w:hAnsi="宋体" w:eastAsia="宋体" w:cs="宋体"/>
                <w:szCs w:val="21"/>
              </w:rPr>
              <w:t>苏JU6066</w:t>
            </w:r>
          </w:p>
        </w:tc>
        <w:tc>
          <w:tcPr>
            <w:tcW w:w="993" w:type="dxa"/>
            <w:noWrap/>
          </w:tcPr>
          <w:p w14:paraId="7210DD6A">
            <w:pPr>
              <w:rPr>
                <w:rFonts w:hint="eastAsia" w:ascii="宋体" w:hAnsi="宋体" w:eastAsia="宋体" w:cs="宋体"/>
                <w:szCs w:val="21"/>
              </w:rPr>
            </w:pPr>
            <w:r>
              <w:rPr>
                <w:rFonts w:hint="eastAsia" w:ascii="宋体" w:hAnsi="宋体" w:eastAsia="宋体" w:cs="宋体"/>
                <w:szCs w:val="21"/>
              </w:rPr>
              <w:t>10</w:t>
            </w:r>
          </w:p>
        </w:tc>
        <w:tc>
          <w:tcPr>
            <w:tcW w:w="900" w:type="dxa"/>
            <w:noWrap/>
          </w:tcPr>
          <w:p w14:paraId="0C0B13A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FFE0074">
            <w:pPr>
              <w:rPr>
                <w:rFonts w:hint="eastAsia" w:ascii="宋体" w:hAnsi="宋体" w:eastAsia="宋体" w:cs="宋体"/>
                <w:szCs w:val="21"/>
              </w:rPr>
            </w:pPr>
            <w:r>
              <w:rPr>
                <w:rFonts w:hint="eastAsia" w:ascii="宋体" w:hAnsi="宋体" w:eastAsia="宋体" w:cs="宋体"/>
                <w:szCs w:val="21"/>
              </w:rPr>
              <w:t>老坝村友谊桥、张謇路</w:t>
            </w:r>
          </w:p>
        </w:tc>
        <w:tc>
          <w:tcPr>
            <w:tcW w:w="631" w:type="dxa"/>
            <w:noWrap/>
          </w:tcPr>
          <w:p w14:paraId="6E64359C">
            <w:pPr>
              <w:rPr>
                <w:rFonts w:hint="eastAsia" w:ascii="宋体" w:hAnsi="宋体" w:eastAsia="宋体" w:cs="宋体"/>
                <w:szCs w:val="21"/>
              </w:rPr>
            </w:pPr>
            <w:r>
              <w:rPr>
                <w:rFonts w:hint="eastAsia" w:ascii="宋体" w:hAnsi="宋体" w:eastAsia="宋体" w:cs="宋体"/>
                <w:szCs w:val="21"/>
              </w:rPr>
              <w:t>3</w:t>
            </w:r>
          </w:p>
        </w:tc>
      </w:tr>
      <w:tr w14:paraId="6ECA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CB3CB52">
            <w:pPr>
              <w:rPr>
                <w:rFonts w:hint="eastAsia" w:ascii="宋体" w:hAnsi="宋体" w:eastAsia="宋体" w:cs="宋体"/>
                <w:szCs w:val="21"/>
              </w:rPr>
            </w:pPr>
            <w:r>
              <w:rPr>
                <w:rFonts w:hint="eastAsia" w:ascii="宋体" w:hAnsi="宋体" w:eastAsia="宋体" w:cs="宋体"/>
                <w:szCs w:val="21"/>
              </w:rPr>
              <w:t>16</w:t>
            </w:r>
          </w:p>
        </w:tc>
        <w:tc>
          <w:tcPr>
            <w:tcW w:w="1014" w:type="dxa"/>
            <w:noWrap/>
          </w:tcPr>
          <w:p w14:paraId="688BBE23">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540A2B24">
            <w:pPr>
              <w:rPr>
                <w:rFonts w:hint="eastAsia" w:ascii="宋体" w:hAnsi="宋体" w:eastAsia="宋体" w:cs="宋体"/>
                <w:szCs w:val="21"/>
              </w:rPr>
            </w:pPr>
            <w:r>
              <w:rPr>
                <w:rFonts w:hint="eastAsia" w:ascii="宋体" w:hAnsi="宋体" w:eastAsia="宋体" w:cs="宋体"/>
                <w:szCs w:val="21"/>
              </w:rPr>
              <w:t>苏JU6191</w:t>
            </w:r>
          </w:p>
        </w:tc>
        <w:tc>
          <w:tcPr>
            <w:tcW w:w="993" w:type="dxa"/>
            <w:noWrap/>
          </w:tcPr>
          <w:p w14:paraId="2525E988">
            <w:pPr>
              <w:rPr>
                <w:rFonts w:hint="eastAsia" w:ascii="宋体" w:hAnsi="宋体" w:eastAsia="宋体" w:cs="宋体"/>
                <w:szCs w:val="21"/>
              </w:rPr>
            </w:pPr>
            <w:r>
              <w:rPr>
                <w:rFonts w:hint="eastAsia" w:ascii="宋体" w:hAnsi="宋体" w:eastAsia="宋体" w:cs="宋体"/>
                <w:szCs w:val="21"/>
              </w:rPr>
              <w:t>13</w:t>
            </w:r>
          </w:p>
        </w:tc>
        <w:tc>
          <w:tcPr>
            <w:tcW w:w="900" w:type="dxa"/>
            <w:noWrap/>
          </w:tcPr>
          <w:p w14:paraId="3A7CDE00">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35D6670">
            <w:pPr>
              <w:rPr>
                <w:rFonts w:hint="eastAsia" w:ascii="宋体" w:hAnsi="宋体" w:eastAsia="宋体" w:cs="宋体"/>
                <w:szCs w:val="21"/>
              </w:rPr>
            </w:pPr>
            <w:r>
              <w:rPr>
                <w:rFonts w:hint="eastAsia" w:ascii="宋体" w:hAnsi="宋体" w:eastAsia="宋体" w:cs="宋体"/>
                <w:szCs w:val="21"/>
              </w:rPr>
              <w:t>长安小区、新团小街</w:t>
            </w:r>
          </w:p>
        </w:tc>
        <w:tc>
          <w:tcPr>
            <w:tcW w:w="631" w:type="dxa"/>
            <w:noWrap/>
          </w:tcPr>
          <w:p w14:paraId="112FB89F">
            <w:pPr>
              <w:rPr>
                <w:rFonts w:hint="eastAsia" w:ascii="宋体" w:hAnsi="宋体" w:eastAsia="宋体" w:cs="宋体"/>
                <w:szCs w:val="21"/>
              </w:rPr>
            </w:pPr>
            <w:r>
              <w:rPr>
                <w:rFonts w:hint="eastAsia" w:ascii="宋体" w:hAnsi="宋体" w:eastAsia="宋体" w:cs="宋体"/>
                <w:szCs w:val="21"/>
              </w:rPr>
              <w:t>4</w:t>
            </w:r>
          </w:p>
        </w:tc>
      </w:tr>
      <w:tr w14:paraId="0913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7077E0F">
            <w:pPr>
              <w:rPr>
                <w:rFonts w:hint="eastAsia" w:ascii="宋体" w:hAnsi="宋体" w:eastAsia="宋体" w:cs="宋体"/>
                <w:szCs w:val="21"/>
              </w:rPr>
            </w:pPr>
            <w:r>
              <w:rPr>
                <w:rFonts w:hint="eastAsia" w:ascii="宋体" w:hAnsi="宋体" w:eastAsia="宋体" w:cs="宋体"/>
                <w:szCs w:val="21"/>
              </w:rPr>
              <w:t>17</w:t>
            </w:r>
          </w:p>
        </w:tc>
        <w:tc>
          <w:tcPr>
            <w:tcW w:w="1014" w:type="dxa"/>
            <w:noWrap/>
          </w:tcPr>
          <w:p w14:paraId="257BFC36">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208779A3">
            <w:pPr>
              <w:rPr>
                <w:rFonts w:hint="eastAsia" w:ascii="宋体" w:hAnsi="宋体" w:eastAsia="宋体" w:cs="宋体"/>
                <w:szCs w:val="21"/>
              </w:rPr>
            </w:pPr>
            <w:r>
              <w:rPr>
                <w:rFonts w:hint="eastAsia" w:ascii="宋体" w:hAnsi="宋体" w:eastAsia="宋体" w:cs="宋体"/>
                <w:szCs w:val="21"/>
              </w:rPr>
              <w:t>苏JU6161</w:t>
            </w:r>
          </w:p>
        </w:tc>
        <w:tc>
          <w:tcPr>
            <w:tcW w:w="993" w:type="dxa"/>
            <w:noWrap/>
          </w:tcPr>
          <w:p w14:paraId="085229C6">
            <w:pPr>
              <w:rPr>
                <w:rFonts w:hint="eastAsia" w:ascii="宋体" w:hAnsi="宋体" w:eastAsia="宋体" w:cs="宋体"/>
                <w:szCs w:val="21"/>
              </w:rPr>
            </w:pPr>
            <w:r>
              <w:rPr>
                <w:rFonts w:hint="eastAsia" w:ascii="宋体" w:hAnsi="宋体" w:eastAsia="宋体" w:cs="宋体"/>
                <w:szCs w:val="21"/>
              </w:rPr>
              <w:t>11</w:t>
            </w:r>
          </w:p>
        </w:tc>
        <w:tc>
          <w:tcPr>
            <w:tcW w:w="900" w:type="dxa"/>
            <w:noWrap/>
          </w:tcPr>
          <w:p w14:paraId="53195650">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0E111C8C">
            <w:pPr>
              <w:rPr>
                <w:rFonts w:hint="eastAsia" w:ascii="宋体" w:hAnsi="宋体" w:eastAsia="宋体" w:cs="宋体"/>
                <w:szCs w:val="21"/>
              </w:rPr>
            </w:pPr>
            <w:r>
              <w:rPr>
                <w:rFonts w:hint="eastAsia" w:ascii="宋体" w:hAnsi="宋体" w:eastAsia="宋体" w:cs="宋体"/>
                <w:szCs w:val="21"/>
              </w:rPr>
              <w:t>龙福老蚕茧站、新团小街</w:t>
            </w:r>
          </w:p>
        </w:tc>
        <w:tc>
          <w:tcPr>
            <w:tcW w:w="631" w:type="dxa"/>
            <w:noWrap/>
          </w:tcPr>
          <w:p w14:paraId="4180E666">
            <w:pPr>
              <w:rPr>
                <w:rFonts w:hint="eastAsia" w:ascii="宋体" w:hAnsi="宋体" w:eastAsia="宋体" w:cs="宋体"/>
                <w:szCs w:val="21"/>
              </w:rPr>
            </w:pPr>
            <w:r>
              <w:rPr>
                <w:rFonts w:hint="eastAsia" w:ascii="宋体" w:hAnsi="宋体" w:eastAsia="宋体" w:cs="宋体"/>
                <w:szCs w:val="21"/>
              </w:rPr>
              <w:t>5</w:t>
            </w:r>
          </w:p>
        </w:tc>
      </w:tr>
      <w:tr w14:paraId="0119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3A410CB">
            <w:pPr>
              <w:rPr>
                <w:rFonts w:hint="eastAsia" w:ascii="宋体" w:hAnsi="宋体" w:eastAsia="宋体" w:cs="宋体"/>
                <w:szCs w:val="21"/>
              </w:rPr>
            </w:pPr>
            <w:r>
              <w:rPr>
                <w:rFonts w:hint="eastAsia" w:ascii="宋体" w:hAnsi="宋体" w:eastAsia="宋体" w:cs="宋体"/>
                <w:szCs w:val="21"/>
              </w:rPr>
              <w:t>18</w:t>
            </w:r>
          </w:p>
        </w:tc>
        <w:tc>
          <w:tcPr>
            <w:tcW w:w="1014" w:type="dxa"/>
            <w:noWrap/>
          </w:tcPr>
          <w:p w14:paraId="58251FED">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23469B52">
            <w:pPr>
              <w:rPr>
                <w:rFonts w:hint="eastAsia" w:ascii="宋体" w:hAnsi="宋体" w:eastAsia="宋体" w:cs="宋体"/>
                <w:szCs w:val="21"/>
              </w:rPr>
            </w:pPr>
            <w:r>
              <w:rPr>
                <w:rFonts w:hint="eastAsia" w:ascii="宋体" w:hAnsi="宋体" w:eastAsia="宋体" w:cs="宋体"/>
                <w:szCs w:val="21"/>
              </w:rPr>
              <w:t>苏JU6090</w:t>
            </w:r>
          </w:p>
        </w:tc>
        <w:tc>
          <w:tcPr>
            <w:tcW w:w="993" w:type="dxa"/>
            <w:noWrap/>
          </w:tcPr>
          <w:p w14:paraId="66C1528F">
            <w:pPr>
              <w:rPr>
                <w:rFonts w:hint="eastAsia" w:ascii="宋体" w:hAnsi="宋体" w:eastAsia="宋体" w:cs="宋体"/>
                <w:szCs w:val="21"/>
              </w:rPr>
            </w:pPr>
            <w:r>
              <w:rPr>
                <w:rFonts w:hint="eastAsia" w:ascii="宋体" w:hAnsi="宋体" w:eastAsia="宋体" w:cs="宋体"/>
                <w:szCs w:val="21"/>
              </w:rPr>
              <w:t>9</w:t>
            </w:r>
          </w:p>
        </w:tc>
        <w:tc>
          <w:tcPr>
            <w:tcW w:w="900" w:type="dxa"/>
            <w:noWrap/>
          </w:tcPr>
          <w:p w14:paraId="21891384">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2BE6115">
            <w:pPr>
              <w:rPr>
                <w:rFonts w:hint="eastAsia" w:ascii="宋体" w:hAnsi="宋体" w:eastAsia="宋体" w:cs="宋体"/>
                <w:szCs w:val="21"/>
              </w:rPr>
            </w:pPr>
            <w:r>
              <w:rPr>
                <w:rFonts w:hint="eastAsia" w:ascii="宋体" w:hAnsi="宋体" w:eastAsia="宋体" w:cs="宋体"/>
                <w:szCs w:val="21"/>
              </w:rPr>
              <w:t>河口北小区、新团小街</w:t>
            </w:r>
          </w:p>
        </w:tc>
        <w:tc>
          <w:tcPr>
            <w:tcW w:w="631" w:type="dxa"/>
            <w:noWrap/>
          </w:tcPr>
          <w:p w14:paraId="7C9F29F5">
            <w:pPr>
              <w:rPr>
                <w:rFonts w:hint="eastAsia" w:ascii="宋体" w:hAnsi="宋体" w:eastAsia="宋体" w:cs="宋体"/>
                <w:szCs w:val="21"/>
              </w:rPr>
            </w:pPr>
            <w:r>
              <w:rPr>
                <w:rFonts w:hint="eastAsia" w:ascii="宋体" w:hAnsi="宋体" w:eastAsia="宋体" w:cs="宋体"/>
                <w:szCs w:val="21"/>
              </w:rPr>
              <w:t>4</w:t>
            </w:r>
          </w:p>
        </w:tc>
      </w:tr>
      <w:tr w14:paraId="434E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4E17742C">
            <w:pPr>
              <w:rPr>
                <w:rFonts w:hint="eastAsia" w:ascii="宋体" w:hAnsi="宋体" w:eastAsia="宋体" w:cs="宋体"/>
                <w:szCs w:val="21"/>
              </w:rPr>
            </w:pPr>
            <w:r>
              <w:rPr>
                <w:rFonts w:hint="eastAsia" w:ascii="宋体" w:hAnsi="宋体" w:eastAsia="宋体" w:cs="宋体"/>
                <w:szCs w:val="21"/>
              </w:rPr>
              <w:t>19</w:t>
            </w:r>
          </w:p>
        </w:tc>
        <w:tc>
          <w:tcPr>
            <w:tcW w:w="1014" w:type="dxa"/>
            <w:noWrap/>
          </w:tcPr>
          <w:p w14:paraId="74D0A7BB">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03BF9DE2">
            <w:pPr>
              <w:rPr>
                <w:rFonts w:hint="eastAsia" w:ascii="宋体" w:hAnsi="宋体" w:eastAsia="宋体" w:cs="宋体"/>
                <w:szCs w:val="21"/>
              </w:rPr>
            </w:pPr>
            <w:r>
              <w:rPr>
                <w:rFonts w:hint="eastAsia" w:ascii="宋体" w:hAnsi="宋体" w:eastAsia="宋体" w:cs="宋体"/>
                <w:szCs w:val="21"/>
              </w:rPr>
              <w:t>苏JU6030</w:t>
            </w:r>
          </w:p>
        </w:tc>
        <w:tc>
          <w:tcPr>
            <w:tcW w:w="993" w:type="dxa"/>
            <w:noWrap/>
          </w:tcPr>
          <w:p w14:paraId="69189EC5">
            <w:pPr>
              <w:rPr>
                <w:rFonts w:hint="eastAsia" w:ascii="宋体" w:hAnsi="宋体" w:eastAsia="宋体" w:cs="宋体"/>
                <w:szCs w:val="21"/>
              </w:rPr>
            </w:pPr>
            <w:r>
              <w:rPr>
                <w:rFonts w:hint="eastAsia" w:ascii="宋体" w:hAnsi="宋体" w:eastAsia="宋体" w:cs="宋体"/>
                <w:szCs w:val="21"/>
              </w:rPr>
              <w:t>26</w:t>
            </w:r>
          </w:p>
        </w:tc>
        <w:tc>
          <w:tcPr>
            <w:tcW w:w="900" w:type="dxa"/>
            <w:noWrap/>
          </w:tcPr>
          <w:p w14:paraId="708FEA3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C1858F4">
            <w:pPr>
              <w:rPr>
                <w:rFonts w:hint="eastAsia" w:ascii="宋体" w:hAnsi="宋体" w:eastAsia="宋体" w:cs="宋体"/>
                <w:szCs w:val="21"/>
              </w:rPr>
            </w:pPr>
            <w:r>
              <w:rPr>
                <w:rFonts w:hint="eastAsia" w:ascii="宋体" w:hAnsi="宋体" w:eastAsia="宋体" w:cs="宋体"/>
                <w:szCs w:val="21"/>
              </w:rPr>
              <w:t>灶圩小区、新团小街</w:t>
            </w:r>
          </w:p>
        </w:tc>
        <w:tc>
          <w:tcPr>
            <w:tcW w:w="631" w:type="dxa"/>
            <w:noWrap/>
          </w:tcPr>
          <w:p w14:paraId="2D196BEC">
            <w:pPr>
              <w:rPr>
                <w:rFonts w:hint="eastAsia" w:ascii="宋体" w:hAnsi="宋体" w:eastAsia="宋体" w:cs="宋体"/>
                <w:szCs w:val="21"/>
              </w:rPr>
            </w:pPr>
            <w:r>
              <w:rPr>
                <w:rFonts w:hint="eastAsia" w:ascii="宋体" w:hAnsi="宋体" w:eastAsia="宋体" w:cs="宋体"/>
                <w:szCs w:val="21"/>
              </w:rPr>
              <w:t>7</w:t>
            </w:r>
          </w:p>
        </w:tc>
      </w:tr>
      <w:tr w14:paraId="05EE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3E4CCAC">
            <w:pPr>
              <w:rPr>
                <w:rFonts w:hint="eastAsia" w:ascii="宋体" w:hAnsi="宋体" w:eastAsia="宋体" w:cs="宋体"/>
                <w:szCs w:val="21"/>
              </w:rPr>
            </w:pPr>
            <w:r>
              <w:rPr>
                <w:rFonts w:hint="eastAsia" w:ascii="宋体" w:hAnsi="宋体" w:eastAsia="宋体" w:cs="宋体"/>
                <w:szCs w:val="21"/>
              </w:rPr>
              <w:t>20</w:t>
            </w:r>
          </w:p>
        </w:tc>
        <w:tc>
          <w:tcPr>
            <w:tcW w:w="1014" w:type="dxa"/>
            <w:noWrap/>
          </w:tcPr>
          <w:p w14:paraId="1B8CB98E">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00B7329D">
            <w:pPr>
              <w:rPr>
                <w:rFonts w:hint="eastAsia" w:ascii="宋体" w:hAnsi="宋体" w:eastAsia="宋体" w:cs="宋体"/>
                <w:szCs w:val="21"/>
              </w:rPr>
            </w:pPr>
            <w:r>
              <w:rPr>
                <w:rFonts w:hint="eastAsia" w:ascii="宋体" w:hAnsi="宋体" w:eastAsia="宋体" w:cs="宋体"/>
                <w:szCs w:val="21"/>
              </w:rPr>
              <w:t>苏JU6111</w:t>
            </w:r>
          </w:p>
        </w:tc>
        <w:tc>
          <w:tcPr>
            <w:tcW w:w="993" w:type="dxa"/>
            <w:noWrap/>
          </w:tcPr>
          <w:p w14:paraId="0F1D6317">
            <w:pPr>
              <w:rPr>
                <w:rFonts w:hint="eastAsia" w:ascii="宋体" w:hAnsi="宋体" w:eastAsia="宋体" w:cs="宋体"/>
                <w:szCs w:val="21"/>
              </w:rPr>
            </w:pPr>
            <w:r>
              <w:rPr>
                <w:rFonts w:hint="eastAsia" w:ascii="宋体" w:hAnsi="宋体" w:eastAsia="宋体" w:cs="宋体"/>
                <w:szCs w:val="21"/>
              </w:rPr>
              <w:t>9</w:t>
            </w:r>
          </w:p>
        </w:tc>
        <w:tc>
          <w:tcPr>
            <w:tcW w:w="900" w:type="dxa"/>
            <w:noWrap/>
          </w:tcPr>
          <w:p w14:paraId="756F29B8">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4A05E4F">
            <w:pPr>
              <w:rPr>
                <w:rFonts w:hint="eastAsia" w:ascii="宋体" w:hAnsi="宋体" w:eastAsia="宋体" w:cs="宋体"/>
                <w:szCs w:val="21"/>
              </w:rPr>
            </w:pPr>
            <w:r>
              <w:rPr>
                <w:rFonts w:hint="eastAsia" w:ascii="宋体" w:hAnsi="宋体" w:eastAsia="宋体" w:cs="宋体"/>
                <w:szCs w:val="21"/>
              </w:rPr>
              <w:t>海丰冷库、黄海南路</w:t>
            </w:r>
          </w:p>
        </w:tc>
        <w:tc>
          <w:tcPr>
            <w:tcW w:w="631" w:type="dxa"/>
            <w:noWrap/>
          </w:tcPr>
          <w:p w14:paraId="574ED27E">
            <w:pPr>
              <w:rPr>
                <w:rFonts w:hint="eastAsia" w:ascii="宋体" w:hAnsi="宋体" w:eastAsia="宋体" w:cs="宋体"/>
                <w:szCs w:val="21"/>
              </w:rPr>
            </w:pPr>
            <w:r>
              <w:rPr>
                <w:rFonts w:hint="eastAsia" w:ascii="宋体" w:hAnsi="宋体" w:eastAsia="宋体" w:cs="宋体"/>
                <w:szCs w:val="21"/>
              </w:rPr>
              <w:t>5</w:t>
            </w:r>
          </w:p>
        </w:tc>
      </w:tr>
      <w:tr w14:paraId="680F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73A8B22">
            <w:pPr>
              <w:rPr>
                <w:rFonts w:hint="eastAsia" w:ascii="宋体" w:hAnsi="宋体" w:eastAsia="宋体" w:cs="宋体"/>
                <w:szCs w:val="21"/>
              </w:rPr>
            </w:pPr>
            <w:r>
              <w:rPr>
                <w:rFonts w:hint="eastAsia" w:ascii="宋体" w:hAnsi="宋体" w:eastAsia="宋体" w:cs="宋体"/>
                <w:szCs w:val="21"/>
              </w:rPr>
              <w:t>21</w:t>
            </w:r>
          </w:p>
        </w:tc>
        <w:tc>
          <w:tcPr>
            <w:tcW w:w="1014" w:type="dxa"/>
            <w:noWrap/>
          </w:tcPr>
          <w:p w14:paraId="3BF85159">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0558D70">
            <w:pPr>
              <w:rPr>
                <w:rFonts w:hint="eastAsia" w:ascii="宋体" w:hAnsi="宋体" w:eastAsia="宋体" w:cs="宋体"/>
                <w:szCs w:val="21"/>
              </w:rPr>
            </w:pPr>
            <w:r>
              <w:rPr>
                <w:rFonts w:hint="eastAsia" w:ascii="宋体" w:hAnsi="宋体" w:eastAsia="宋体" w:cs="宋体"/>
                <w:szCs w:val="21"/>
              </w:rPr>
              <w:t>苏JQ0751</w:t>
            </w:r>
          </w:p>
        </w:tc>
        <w:tc>
          <w:tcPr>
            <w:tcW w:w="993" w:type="dxa"/>
            <w:noWrap/>
          </w:tcPr>
          <w:p w14:paraId="2D1FCDD1">
            <w:pPr>
              <w:rPr>
                <w:rFonts w:hint="eastAsia" w:ascii="宋体" w:hAnsi="宋体" w:eastAsia="宋体" w:cs="宋体"/>
                <w:szCs w:val="21"/>
              </w:rPr>
            </w:pPr>
            <w:r>
              <w:rPr>
                <w:rFonts w:hint="eastAsia" w:ascii="宋体" w:hAnsi="宋体" w:eastAsia="宋体" w:cs="宋体"/>
                <w:szCs w:val="21"/>
              </w:rPr>
              <w:t>30</w:t>
            </w:r>
          </w:p>
        </w:tc>
        <w:tc>
          <w:tcPr>
            <w:tcW w:w="900" w:type="dxa"/>
            <w:noWrap/>
          </w:tcPr>
          <w:p w14:paraId="38279362">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14DE2E0">
            <w:pPr>
              <w:rPr>
                <w:rFonts w:hint="eastAsia" w:ascii="宋体" w:hAnsi="宋体" w:eastAsia="宋体" w:cs="宋体"/>
                <w:szCs w:val="21"/>
              </w:rPr>
            </w:pPr>
            <w:r>
              <w:rPr>
                <w:rFonts w:hint="eastAsia" w:ascii="宋体" w:hAnsi="宋体" w:eastAsia="宋体" w:cs="宋体"/>
                <w:szCs w:val="21"/>
              </w:rPr>
              <w:t>劲力桥站台、幸福东大街</w:t>
            </w:r>
          </w:p>
        </w:tc>
        <w:tc>
          <w:tcPr>
            <w:tcW w:w="631" w:type="dxa"/>
            <w:noWrap/>
          </w:tcPr>
          <w:p w14:paraId="0405A822">
            <w:pPr>
              <w:rPr>
                <w:rFonts w:hint="eastAsia" w:ascii="宋体" w:hAnsi="宋体" w:eastAsia="宋体" w:cs="宋体"/>
                <w:szCs w:val="21"/>
              </w:rPr>
            </w:pPr>
            <w:r>
              <w:rPr>
                <w:rFonts w:hint="eastAsia" w:ascii="宋体" w:hAnsi="宋体" w:eastAsia="宋体" w:cs="宋体"/>
                <w:szCs w:val="21"/>
              </w:rPr>
              <w:t>10</w:t>
            </w:r>
          </w:p>
        </w:tc>
      </w:tr>
      <w:tr w14:paraId="01E6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44B9811B">
            <w:pPr>
              <w:rPr>
                <w:rFonts w:hint="eastAsia" w:ascii="宋体" w:hAnsi="宋体" w:eastAsia="宋体" w:cs="宋体"/>
                <w:szCs w:val="21"/>
              </w:rPr>
            </w:pPr>
            <w:r>
              <w:rPr>
                <w:rFonts w:hint="eastAsia" w:ascii="宋体" w:hAnsi="宋体" w:eastAsia="宋体" w:cs="宋体"/>
                <w:szCs w:val="21"/>
              </w:rPr>
              <w:t>22</w:t>
            </w:r>
          </w:p>
        </w:tc>
        <w:tc>
          <w:tcPr>
            <w:tcW w:w="1014" w:type="dxa"/>
            <w:noWrap/>
          </w:tcPr>
          <w:p w14:paraId="1B9ACC2B">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1C973B8E">
            <w:pPr>
              <w:rPr>
                <w:rFonts w:hint="eastAsia" w:ascii="宋体" w:hAnsi="宋体" w:eastAsia="宋体" w:cs="宋体"/>
                <w:szCs w:val="21"/>
              </w:rPr>
            </w:pPr>
            <w:r>
              <w:rPr>
                <w:rFonts w:hint="eastAsia" w:ascii="宋体" w:hAnsi="宋体" w:eastAsia="宋体" w:cs="宋体"/>
                <w:szCs w:val="21"/>
              </w:rPr>
              <w:t>苏JQ2735</w:t>
            </w:r>
          </w:p>
        </w:tc>
        <w:tc>
          <w:tcPr>
            <w:tcW w:w="993" w:type="dxa"/>
            <w:noWrap/>
          </w:tcPr>
          <w:p w14:paraId="70D47752">
            <w:pPr>
              <w:rPr>
                <w:rFonts w:hint="eastAsia" w:ascii="宋体" w:hAnsi="宋体" w:eastAsia="宋体" w:cs="宋体"/>
                <w:szCs w:val="21"/>
              </w:rPr>
            </w:pPr>
            <w:r>
              <w:rPr>
                <w:rFonts w:hint="eastAsia" w:ascii="宋体" w:hAnsi="宋体" w:eastAsia="宋体" w:cs="宋体"/>
                <w:szCs w:val="21"/>
              </w:rPr>
              <w:t>37</w:t>
            </w:r>
          </w:p>
        </w:tc>
        <w:tc>
          <w:tcPr>
            <w:tcW w:w="900" w:type="dxa"/>
            <w:noWrap/>
          </w:tcPr>
          <w:p w14:paraId="21F2829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F88DA28">
            <w:pPr>
              <w:rPr>
                <w:rFonts w:hint="eastAsia" w:ascii="宋体" w:hAnsi="宋体" w:eastAsia="宋体" w:cs="宋体"/>
                <w:szCs w:val="21"/>
              </w:rPr>
            </w:pPr>
            <w:r>
              <w:rPr>
                <w:rFonts w:hint="eastAsia" w:ascii="宋体" w:hAnsi="宋体" w:eastAsia="宋体" w:cs="宋体"/>
                <w:szCs w:val="21"/>
              </w:rPr>
              <w:t>新词公交站台（阳光一期）、幸福东大街</w:t>
            </w:r>
          </w:p>
        </w:tc>
        <w:tc>
          <w:tcPr>
            <w:tcW w:w="631" w:type="dxa"/>
            <w:noWrap/>
          </w:tcPr>
          <w:p w14:paraId="702621AC">
            <w:pPr>
              <w:rPr>
                <w:rFonts w:hint="eastAsia" w:ascii="宋体" w:hAnsi="宋体" w:eastAsia="宋体" w:cs="宋体"/>
                <w:szCs w:val="21"/>
              </w:rPr>
            </w:pPr>
            <w:r>
              <w:rPr>
                <w:rFonts w:hint="eastAsia" w:ascii="宋体" w:hAnsi="宋体" w:eastAsia="宋体" w:cs="宋体"/>
                <w:szCs w:val="21"/>
              </w:rPr>
              <w:t>12</w:t>
            </w:r>
          </w:p>
        </w:tc>
      </w:tr>
      <w:tr w14:paraId="3BC3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8CC3848">
            <w:pPr>
              <w:rPr>
                <w:rFonts w:hint="eastAsia" w:ascii="宋体" w:hAnsi="宋体" w:eastAsia="宋体" w:cs="宋体"/>
                <w:szCs w:val="21"/>
              </w:rPr>
            </w:pPr>
            <w:r>
              <w:rPr>
                <w:rFonts w:hint="eastAsia" w:ascii="宋体" w:hAnsi="宋体" w:eastAsia="宋体" w:cs="宋体"/>
                <w:szCs w:val="21"/>
              </w:rPr>
              <w:t>23</w:t>
            </w:r>
          </w:p>
        </w:tc>
        <w:tc>
          <w:tcPr>
            <w:tcW w:w="1014" w:type="dxa"/>
            <w:noWrap/>
          </w:tcPr>
          <w:p w14:paraId="1D97CA2C">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6333C44D">
            <w:pPr>
              <w:rPr>
                <w:rFonts w:hint="eastAsia" w:ascii="宋体" w:hAnsi="宋体" w:eastAsia="宋体" w:cs="宋体"/>
                <w:szCs w:val="21"/>
              </w:rPr>
            </w:pPr>
            <w:r>
              <w:rPr>
                <w:rFonts w:hint="eastAsia" w:ascii="宋体" w:hAnsi="宋体" w:eastAsia="宋体" w:cs="宋体"/>
                <w:szCs w:val="21"/>
              </w:rPr>
              <w:t>苏JQ3751</w:t>
            </w:r>
          </w:p>
        </w:tc>
        <w:tc>
          <w:tcPr>
            <w:tcW w:w="993" w:type="dxa"/>
            <w:noWrap/>
          </w:tcPr>
          <w:p w14:paraId="53FEB61F">
            <w:pPr>
              <w:rPr>
                <w:rFonts w:hint="eastAsia" w:ascii="宋体" w:hAnsi="宋体" w:eastAsia="宋体" w:cs="宋体"/>
                <w:szCs w:val="21"/>
              </w:rPr>
            </w:pPr>
            <w:r>
              <w:rPr>
                <w:rFonts w:hint="eastAsia" w:ascii="宋体" w:hAnsi="宋体" w:eastAsia="宋体" w:cs="宋体"/>
                <w:szCs w:val="21"/>
              </w:rPr>
              <w:t>37</w:t>
            </w:r>
          </w:p>
        </w:tc>
        <w:tc>
          <w:tcPr>
            <w:tcW w:w="900" w:type="dxa"/>
            <w:noWrap/>
          </w:tcPr>
          <w:p w14:paraId="6D9D93E2">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13F3006">
            <w:pPr>
              <w:rPr>
                <w:rFonts w:hint="eastAsia" w:ascii="宋体" w:hAnsi="宋体" w:eastAsia="宋体" w:cs="宋体"/>
                <w:szCs w:val="21"/>
              </w:rPr>
            </w:pPr>
            <w:r>
              <w:rPr>
                <w:rFonts w:hint="eastAsia" w:ascii="宋体" w:hAnsi="宋体" w:eastAsia="宋体" w:cs="宋体"/>
                <w:szCs w:val="21"/>
              </w:rPr>
              <w:t>幸福路小学公交站台、幸福东大街</w:t>
            </w:r>
          </w:p>
        </w:tc>
        <w:tc>
          <w:tcPr>
            <w:tcW w:w="631" w:type="dxa"/>
            <w:noWrap/>
          </w:tcPr>
          <w:p w14:paraId="002237D1">
            <w:pPr>
              <w:rPr>
                <w:rFonts w:hint="eastAsia" w:ascii="宋体" w:hAnsi="宋体" w:eastAsia="宋体" w:cs="宋体"/>
                <w:szCs w:val="21"/>
              </w:rPr>
            </w:pPr>
            <w:r>
              <w:rPr>
                <w:rFonts w:hint="eastAsia" w:ascii="宋体" w:hAnsi="宋体" w:eastAsia="宋体" w:cs="宋体"/>
                <w:szCs w:val="21"/>
              </w:rPr>
              <w:t>15</w:t>
            </w:r>
          </w:p>
        </w:tc>
      </w:tr>
      <w:tr w14:paraId="1D24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775F66E">
            <w:pPr>
              <w:rPr>
                <w:rFonts w:hint="eastAsia" w:ascii="宋体" w:hAnsi="宋体" w:eastAsia="宋体" w:cs="宋体"/>
                <w:szCs w:val="21"/>
              </w:rPr>
            </w:pPr>
            <w:r>
              <w:rPr>
                <w:rFonts w:hint="eastAsia" w:ascii="宋体" w:hAnsi="宋体" w:eastAsia="宋体" w:cs="宋体"/>
                <w:szCs w:val="21"/>
              </w:rPr>
              <w:t>24</w:t>
            </w:r>
          </w:p>
        </w:tc>
        <w:tc>
          <w:tcPr>
            <w:tcW w:w="1014" w:type="dxa"/>
            <w:noWrap/>
          </w:tcPr>
          <w:p w14:paraId="337BB72C">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2C2EEB54">
            <w:pPr>
              <w:rPr>
                <w:rFonts w:hint="eastAsia" w:ascii="宋体" w:hAnsi="宋体" w:eastAsia="宋体" w:cs="宋体"/>
                <w:szCs w:val="21"/>
              </w:rPr>
            </w:pPr>
            <w:r>
              <w:rPr>
                <w:rFonts w:hint="eastAsia" w:ascii="宋体" w:hAnsi="宋体" w:eastAsia="宋体" w:cs="宋体"/>
                <w:szCs w:val="21"/>
              </w:rPr>
              <w:t>苏JQ3715</w:t>
            </w:r>
          </w:p>
        </w:tc>
        <w:tc>
          <w:tcPr>
            <w:tcW w:w="993" w:type="dxa"/>
            <w:noWrap/>
          </w:tcPr>
          <w:p w14:paraId="1F06AEEA">
            <w:pPr>
              <w:rPr>
                <w:rFonts w:hint="eastAsia" w:ascii="宋体" w:hAnsi="宋体" w:eastAsia="宋体" w:cs="宋体"/>
                <w:szCs w:val="21"/>
              </w:rPr>
            </w:pPr>
            <w:r>
              <w:rPr>
                <w:rFonts w:hint="eastAsia" w:ascii="宋体" w:hAnsi="宋体" w:eastAsia="宋体" w:cs="宋体"/>
                <w:szCs w:val="21"/>
              </w:rPr>
              <w:t>35</w:t>
            </w:r>
          </w:p>
        </w:tc>
        <w:tc>
          <w:tcPr>
            <w:tcW w:w="900" w:type="dxa"/>
            <w:noWrap/>
          </w:tcPr>
          <w:p w14:paraId="5E70FFBA">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00F6FAB">
            <w:pPr>
              <w:rPr>
                <w:rFonts w:hint="eastAsia" w:ascii="宋体" w:hAnsi="宋体" w:eastAsia="宋体" w:cs="宋体"/>
                <w:szCs w:val="21"/>
              </w:rPr>
            </w:pPr>
            <w:r>
              <w:rPr>
                <w:rFonts w:hint="eastAsia" w:ascii="宋体" w:hAnsi="宋体" w:eastAsia="宋体" w:cs="宋体"/>
                <w:szCs w:val="21"/>
              </w:rPr>
              <w:t>悦城华府站台、幸福东大街</w:t>
            </w:r>
          </w:p>
        </w:tc>
        <w:tc>
          <w:tcPr>
            <w:tcW w:w="631" w:type="dxa"/>
            <w:noWrap/>
          </w:tcPr>
          <w:p w14:paraId="5B3BB894">
            <w:pPr>
              <w:rPr>
                <w:rFonts w:hint="eastAsia" w:ascii="宋体" w:hAnsi="宋体" w:eastAsia="宋体" w:cs="宋体"/>
                <w:szCs w:val="21"/>
              </w:rPr>
            </w:pPr>
            <w:r>
              <w:rPr>
                <w:rFonts w:hint="eastAsia" w:ascii="宋体" w:hAnsi="宋体" w:eastAsia="宋体" w:cs="宋体"/>
                <w:szCs w:val="21"/>
              </w:rPr>
              <w:t>9</w:t>
            </w:r>
          </w:p>
        </w:tc>
      </w:tr>
      <w:tr w14:paraId="6F8C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CD395C3">
            <w:pPr>
              <w:rPr>
                <w:rFonts w:hint="eastAsia" w:ascii="宋体" w:hAnsi="宋体" w:eastAsia="宋体" w:cs="宋体"/>
                <w:szCs w:val="21"/>
              </w:rPr>
            </w:pPr>
            <w:r>
              <w:rPr>
                <w:rFonts w:hint="eastAsia" w:ascii="宋体" w:hAnsi="宋体" w:eastAsia="宋体" w:cs="宋体"/>
                <w:szCs w:val="21"/>
              </w:rPr>
              <w:t>25</w:t>
            </w:r>
          </w:p>
        </w:tc>
        <w:tc>
          <w:tcPr>
            <w:tcW w:w="1014" w:type="dxa"/>
            <w:noWrap/>
          </w:tcPr>
          <w:p w14:paraId="4C253540">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A78C92B">
            <w:pPr>
              <w:rPr>
                <w:rFonts w:hint="eastAsia" w:ascii="宋体" w:hAnsi="宋体" w:eastAsia="宋体" w:cs="宋体"/>
                <w:szCs w:val="21"/>
              </w:rPr>
            </w:pPr>
            <w:r>
              <w:rPr>
                <w:rFonts w:hint="eastAsia" w:ascii="宋体" w:hAnsi="宋体" w:eastAsia="宋体" w:cs="宋体"/>
                <w:szCs w:val="21"/>
              </w:rPr>
              <w:t>苏JD8552</w:t>
            </w:r>
          </w:p>
        </w:tc>
        <w:tc>
          <w:tcPr>
            <w:tcW w:w="993" w:type="dxa"/>
            <w:noWrap/>
          </w:tcPr>
          <w:p w14:paraId="16CA4633">
            <w:pPr>
              <w:rPr>
                <w:rFonts w:hint="eastAsia" w:ascii="宋体" w:hAnsi="宋体" w:eastAsia="宋体" w:cs="宋体"/>
                <w:szCs w:val="21"/>
              </w:rPr>
            </w:pPr>
            <w:r>
              <w:rPr>
                <w:rFonts w:hint="eastAsia" w:ascii="宋体" w:hAnsi="宋体" w:eastAsia="宋体" w:cs="宋体"/>
                <w:szCs w:val="21"/>
              </w:rPr>
              <w:t>39</w:t>
            </w:r>
          </w:p>
        </w:tc>
        <w:tc>
          <w:tcPr>
            <w:tcW w:w="900" w:type="dxa"/>
            <w:noWrap/>
          </w:tcPr>
          <w:p w14:paraId="68F3C24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A702C80">
            <w:pPr>
              <w:rPr>
                <w:rFonts w:hint="eastAsia" w:ascii="宋体" w:hAnsi="宋体" w:eastAsia="宋体" w:cs="宋体"/>
                <w:szCs w:val="21"/>
              </w:rPr>
            </w:pPr>
            <w:r>
              <w:rPr>
                <w:rFonts w:hint="eastAsia" w:ascii="宋体" w:hAnsi="宋体" w:eastAsia="宋体" w:cs="宋体"/>
                <w:szCs w:val="21"/>
              </w:rPr>
              <w:t>香堤雅郡、幸福东大街</w:t>
            </w:r>
          </w:p>
        </w:tc>
        <w:tc>
          <w:tcPr>
            <w:tcW w:w="631" w:type="dxa"/>
            <w:noWrap/>
          </w:tcPr>
          <w:p w14:paraId="6C681220">
            <w:pPr>
              <w:rPr>
                <w:rFonts w:hint="eastAsia" w:ascii="宋体" w:hAnsi="宋体" w:eastAsia="宋体" w:cs="宋体"/>
                <w:szCs w:val="21"/>
              </w:rPr>
            </w:pPr>
            <w:r>
              <w:rPr>
                <w:rFonts w:hint="eastAsia" w:ascii="宋体" w:hAnsi="宋体" w:eastAsia="宋体" w:cs="宋体"/>
                <w:szCs w:val="21"/>
              </w:rPr>
              <w:t>12</w:t>
            </w:r>
          </w:p>
        </w:tc>
      </w:tr>
      <w:tr w14:paraId="55A70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71394C36">
            <w:pPr>
              <w:rPr>
                <w:rFonts w:hint="eastAsia" w:ascii="宋体" w:hAnsi="宋体" w:eastAsia="宋体" w:cs="宋体"/>
                <w:szCs w:val="21"/>
              </w:rPr>
            </w:pPr>
            <w:r>
              <w:rPr>
                <w:rFonts w:hint="eastAsia" w:ascii="宋体" w:hAnsi="宋体" w:eastAsia="宋体" w:cs="宋体"/>
                <w:szCs w:val="21"/>
              </w:rPr>
              <w:t>26</w:t>
            </w:r>
          </w:p>
        </w:tc>
        <w:tc>
          <w:tcPr>
            <w:tcW w:w="1014" w:type="dxa"/>
            <w:noWrap/>
          </w:tcPr>
          <w:p w14:paraId="3E2DAE6D">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79895A58">
            <w:pPr>
              <w:rPr>
                <w:rFonts w:hint="eastAsia" w:ascii="宋体" w:hAnsi="宋体" w:eastAsia="宋体" w:cs="宋体"/>
                <w:szCs w:val="21"/>
              </w:rPr>
            </w:pPr>
            <w:r>
              <w:rPr>
                <w:rFonts w:hint="eastAsia" w:ascii="宋体" w:hAnsi="宋体" w:eastAsia="宋体" w:cs="宋体"/>
                <w:szCs w:val="21"/>
              </w:rPr>
              <w:t>苏JD9002</w:t>
            </w:r>
          </w:p>
        </w:tc>
        <w:tc>
          <w:tcPr>
            <w:tcW w:w="993" w:type="dxa"/>
            <w:noWrap/>
          </w:tcPr>
          <w:p w14:paraId="255BDE80">
            <w:pPr>
              <w:rPr>
                <w:rFonts w:hint="eastAsia" w:ascii="宋体" w:hAnsi="宋体" w:eastAsia="宋体" w:cs="宋体"/>
                <w:szCs w:val="21"/>
              </w:rPr>
            </w:pPr>
            <w:r>
              <w:rPr>
                <w:rFonts w:hint="eastAsia" w:ascii="宋体" w:hAnsi="宋体" w:eastAsia="宋体" w:cs="宋体"/>
                <w:szCs w:val="21"/>
              </w:rPr>
              <w:t>36</w:t>
            </w:r>
          </w:p>
        </w:tc>
        <w:tc>
          <w:tcPr>
            <w:tcW w:w="900" w:type="dxa"/>
            <w:noWrap/>
          </w:tcPr>
          <w:p w14:paraId="5073AA24">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00531886">
            <w:pPr>
              <w:rPr>
                <w:rFonts w:hint="eastAsia" w:ascii="宋体" w:hAnsi="宋体" w:eastAsia="宋体" w:cs="宋体"/>
                <w:szCs w:val="21"/>
              </w:rPr>
            </w:pPr>
            <w:r>
              <w:rPr>
                <w:rFonts w:hint="eastAsia" w:ascii="宋体" w:hAnsi="宋体" w:eastAsia="宋体" w:cs="宋体"/>
                <w:szCs w:val="21"/>
              </w:rPr>
              <w:t>荣润理想城站台、幸福东大街</w:t>
            </w:r>
          </w:p>
        </w:tc>
        <w:tc>
          <w:tcPr>
            <w:tcW w:w="631" w:type="dxa"/>
            <w:noWrap/>
          </w:tcPr>
          <w:p w14:paraId="0EE0804F">
            <w:pPr>
              <w:rPr>
                <w:rFonts w:hint="eastAsia" w:ascii="宋体" w:hAnsi="宋体" w:eastAsia="宋体" w:cs="宋体"/>
                <w:szCs w:val="21"/>
              </w:rPr>
            </w:pPr>
            <w:r>
              <w:rPr>
                <w:rFonts w:hint="eastAsia" w:ascii="宋体" w:hAnsi="宋体" w:eastAsia="宋体" w:cs="宋体"/>
                <w:szCs w:val="21"/>
              </w:rPr>
              <w:t>9</w:t>
            </w:r>
          </w:p>
        </w:tc>
      </w:tr>
      <w:tr w14:paraId="0507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51B966F">
            <w:pPr>
              <w:rPr>
                <w:rFonts w:hint="eastAsia" w:ascii="宋体" w:hAnsi="宋体" w:eastAsia="宋体" w:cs="宋体"/>
                <w:szCs w:val="21"/>
              </w:rPr>
            </w:pPr>
            <w:r>
              <w:rPr>
                <w:rFonts w:hint="eastAsia" w:ascii="宋体" w:hAnsi="宋体" w:eastAsia="宋体" w:cs="宋体"/>
                <w:szCs w:val="21"/>
              </w:rPr>
              <w:t>27</w:t>
            </w:r>
          </w:p>
        </w:tc>
        <w:tc>
          <w:tcPr>
            <w:tcW w:w="1014" w:type="dxa"/>
            <w:noWrap/>
          </w:tcPr>
          <w:p w14:paraId="0E66CC03">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18AD3E99">
            <w:pPr>
              <w:rPr>
                <w:rFonts w:hint="eastAsia" w:ascii="宋体" w:hAnsi="宋体" w:eastAsia="宋体" w:cs="宋体"/>
                <w:szCs w:val="21"/>
              </w:rPr>
            </w:pPr>
            <w:r>
              <w:rPr>
                <w:rFonts w:hint="eastAsia" w:ascii="宋体" w:hAnsi="宋体" w:eastAsia="宋体" w:cs="宋体"/>
                <w:szCs w:val="21"/>
              </w:rPr>
              <w:t>苏JU6976</w:t>
            </w:r>
          </w:p>
        </w:tc>
        <w:tc>
          <w:tcPr>
            <w:tcW w:w="993" w:type="dxa"/>
            <w:noWrap/>
          </w:tcPr>
          <w:p w14:paraId="49472D34">
            <w:pPr>
              <w:rPr>
                <w:rFonts w:hint="eastAsia" w:ascii="宋体" w:hAnsi="宋体" w:eastAsia="宋体" w:cs="宋体"/>
                <w:szCs w:val="21"/>
              </w:rPr>
            </w:pPr>
            <w:r>
              <w:rPr>
                <w:rFonts w:hint="eastAsia" w:ascii="宋体" w:hAnsi="宋体" w:eastAsia="宋体" w:cs="宋体"/>
                <w:szCs w:val="21"/>
              </w:rPr>
              <w:t>31</w:t>
            </w:r>
          </w:p>
        </w:tc>
        <w:tc>
          <w:tcPr>
            <w:tcW w:w="900" w:type="dxa"/>
            <w:noWrap/>
          </w:tcPr>
          <w:p w14:paraId="4A9DF184">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84735B0">
            <w:pPr>
              <w:rPr>
                <w:rFonts w:hint="eastAsia" w:ascii="宋体" w:hAnsi="宋体" w:eastAsia="宋体" w:cs="宋体"/>
                <w:szCs w:val="21"/>
              </w:rPr>
            </w:pPr>
            <w:r>
              <w:rPr>
                <w:rFonts w:hint="eastAsia" w:ascii="宋体" w:hAnsi="宋体" w:eastAsia="宋体" w:cs="宋体"/>
                <w:szCs w:val="21"/>
              </w:rPr>
              <w:t>图书馆、幸福东大街</w:t>
            </w:r>
          </w:p>
        </w:tc>
        <w:tc>
          <w:tcPr>
            <w:tcW w:w="631" w:type="dxa"/>
            <w:noWrap/>
          </w:tcPr>
          <w:p w14:paraId="4EE36785">
            <w:pPr>
              <w:rPr>
                <w:rFonts w:hint="eastAsia" w:ascii="宋体" w:hAnsi="宋体" w:eastAsia="宋体" w:cs="宋体"/>
                <w:szCs w:val="21"/>
              </w:rPr>
            </w:pPr>
            <w:r>
              <w:rPr>
                <w:rFonts w:hint="eastAsia" w:ascii="宋体" w:hAnsi="宋体" w:eastAsia="宋体" w:cs="宋体"/>
                <w:szCs w:val="21"/>
              </w:rPr>
              <w:t>7</w:t>
            </w:r>
          </w:p>
        </w:tc>
      </w:tr>
      <w:tr w14:paraId="655C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0DD9039">
            <w:pPr>
              <w:rPr>
                <w:rFonts w:hint="eastAsia" w:ascii="宋体" w:hAnsi="宋体" w:eastAsia="宋体" w:cs="宋体"/>
                <w:szCs w:val="21"/>
              </w:rPr>
            </w:pPr>
            <w:r>
              <w:rPr>
                <w:rFonts w:hint="eastAsia" w:ascii="宋体" w:hAnsi="宋体" w:eastAsia="宋体" w:cs="宋体"/>
                <w:szCs w:val="21"/>
              </w:rPr>
              <w:t>28</w:t>
            </w:r>
          </w:p>
        </w:tc>
        <w:tc>
          <w:tcPr>
            <w:tcW w:w="1014" w:type="dxa"/>
            <w:noWrap/>
          </w:tcPr>
          <w:p w14:paraId="4EF29560">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4B596655">
            <w:pPr>
              <w:rPr>
                <w:rFonts w:hint="eastAsia" w:ascii="宋体" w:hAnsi="宋体" w:eastAsia="宋体" w:cs="宋体"/>
                <w:szCs w:val="21"/>
              </w:rPr>
            </w:pPr>
            <w:r>
              <w:rPr>
                <w:rFonts w:hint="eastAsia" w:ascii="宋体" w:hAnsi="宋体" w:eastAsia="宋体" w:cs="宋体"/>
                <w:szCs w:val="21"/>
              </w:rPr>
              <w:t>苏JU6328</w:t>
            </w:r>
          </w:p>
        </w:tc>
        <w:tc>
          <w:tcPr>
            <w:tcW w:w="993" w:type="dxa"/>
            <w:noWrap/>
          </w:tcPr>
          <w:p w14:paraId="3FB7A3BF">
            <w:pPr>
              <w:rPr>
                <w:rFonts w:hint="eastAsia" w:ascii="宋体" w:hAnsi="宋体" w:eastAsia="宋体" w:cs="宋体"/>
                <w:szCs w:val="21"/>
              </w:rPr>
            </w:pPr>
            <w:r>
              <w:rPr>
                <w:rFonts w:hint="eastAsia" w:ascii="宋体" w:hAnsi="宋体" w:eastAsia="宋体" w:cs="宋体"/>
                <w:szCs w:val="21"/>
              </w:rPr>
              <w:t>33</w:t>
            </w:r>
          </w:p>
        </w:tc>
        <w:tc>
          <w:tcPr>
            <w:tcW w:w="900" w:type="dxa"/>
            <w:noWrap/>
          </w:tcPr>
          <w:p w14:paraId="03119A33">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55558C3">
            <w:pPr>
              <w:rPr>
                <w:rFonts w:hint="eastAsia" w:ascii="宋体" w:hAnsi="宋体" w:eastAsia="宋体" w:cs="宋体"/>
                <w:szCs w:val="21"/>
              </w:rPr>
            </w:pPr>
            <w:r>
              <w:rPr>
                <w:rFonts w:hint="eastAsia" w:ascii="宋体" w:hAnsi="宋体" w:eastAsia="宋体" w:cs="宋体"/>
                <w:szCs w:val="21"/>
              </w:rPr>
              <w:t>卫健委(金润嘉园)站台、幸福东大街</w:t>
            </w:r>
          </w:p>
        </w:tc>
        <w:tc>
          <w:tcPr>
            <w:tcW w:w="631" w:type="dxa"/>
            <w:noWrap/>
          </w:tcPr>
          <w:p w14:paraId="463B208F">
            <w:pPr>
              <w:rPr>
                <w:rFonts w:hint="eastAsia" w:ascii="宋体" w:hAnsi="宋体" w:eastAsia="宋体" w:cs="宋体"/>
                <w:szCs w:val="21"/>
              </w:rPr>
            </w:pPr>
            <w:r>
              <w:rPr>
                <w:rFonts w:hint="eastAsia" w:ascii="宋体" w:hAnsi="宋体" w:eastAsia="宋体" w:cs="宋体"/>
                <w:szCs w:val="21"/>
              </w:rPr>
              <w:t>8</w:t>
            </w:r>
          </w:p>
        </w:tc>
      </w:tr>
      <w:tr w14:paraId="5B63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AA7A5DD">
            <w:pPr>
              <w:rPr>
                <w:rFonts w:hint="eastAsia" w:ascii="宋体" w:hAnsi="宋体" w:eastAsia="宋体" w:cs="宋体"/>
                <w:szCs w:val="21"/>
              </w:rPr>
            </w:pPr>
            <w:r>
              <w:rPr>
                <w:rFonts w:hint="eastAsia" w:ascii="宋体" w:hAnsi="宋体" w:eastAsia="宋体" w:cs="宋体"/>
                <w:szCs w:val="21"/>
              </w:rPr>
              <w:t>29</w:t>
            </w:r>
          </w:p>
        </w:tc>
        <w:tc>
          <w:tcPr>
            <w:tcW w:w="1014" w:type="dxa"/>
            <w:noWrap/>
          </w:tcPr>
          <w:p w14:paraId="4C92D8A4">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388DDEC0">
            <w:pPr>
              <w:rPr>
                <w:rFonts w:hint="eastAsia" w:ascii="宋体" w:hAnsi="宋体" w:eastAsia="宋体" w:cs="宋体"/>
                <w:szCs w:val="21"/>
              </w:rPr>
            </w:pPr>
            <w:r>
              <w:rPr>
                <w:rFonts w:hint="eastAsia" w:ascii="宋体" w:hAnsi="宋体" w:eastAsia="宋体" w:cs="宋体"/>
                <w:szCs w:val="21"/>
              </w:rPr>
              <w:t>苏JQ3725</w:t>
            </w:r>
          </w:p>
        </w:tc>
        <w:tc>
          <w:tcPr>
            <w:tcW w:w="993" w:type="dxa"/>
            <w:noWrap/>
          </w:tcPr>
          <w:p w14:paraId="35A7370E">
            <w:pPr>
              <w:rPr>
                <w:rFonts w:hint="eastAsia" w:ascii="宋体" w:hAnsi="宋体" w:eastAsia="宋体" w:cs="宋体"/>
                <w:szCs w:val="21"/>
              </w:rPr>
            </w:pPr>
            <w:r>
              <w:rPr>
                <w:rFonts w:hint="eastAsia" w:ascii="宋体" w:hAnsi="宋体" w:eastAsia="宋体" w:cs="宋体"/>
                <w:szCs w:val="21"/>
              </w:rPr>
              <w:t>37</w:t>
            </w:r>
          </w:p>
        </w:tc>
        <w:tc>
          <w:tcPr>
            <w:tcW w:w="900" w:type="dxa"/>
            <w:noWrap/>
          </w:tcPr>
          <w:p w14:paraId="6AF7DC9D">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1D76CA5">
            <w:pPr>
              <w:rPr>
                <w:rFonts w:hint="eastAsia" w:ascii="宋体" w:hAnsi="宋体" w:eastAsia="宋体" w:cs="宋体"/>
                <w:szCs w:val="21"/>
              </w:rPr>
            </w:pPr>
            <w:r>
              <w:rPr>
                <w:rFonts w:hint="eastAsia" w:ascii="宋体" w:hAnsi="宋体" w:eastAsia="宋体" w:cs="宋体"/>
                <w:szCs w:val="21"/>
              </w:rPr>
              <w:t>兴隆装饰城站台、福成路</w:t>
            </w:r>
          </w:p>
        </w:tc>
        <w:tc>
          <w:tcPr>
            <w:tcW w:w="631" w:type="dxa"/>
            <w:noWrap/>
          </w:tcPr>
          <w:p w14:paraId="006FC84B">
            <w:pPr>
              <w:rPr>
                <w:rFonts w:hint="eastAsia" w:ascii="宋体" w:hAnsi="宋体" w:eastAsia="宋体" w:cs="宋体"/>
                <w:szCs w:val="21"/>
              </w:rPr>
            </w:pPr>
            <w:r>
              <w:rPr>
                <w:rFonts w:hint="eastAsia" w:ascii="宋体" w:hAnsi="宋体" w:eastAsia="宋体" w:cs="宋体"/>
                <w:szCs w:val="21"/>
              </w:rPr>
              <w:t>11</w:t>
            </w:r>
          </w:p>
        </w:tc>
      </w:tr>
      <w:tr w14:paraId="415B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4BBFBD8">
            <w:pPr>
              <w:rPr>
                <w:rFonts w:hint="eastAsia" w:ascii="宋体" w:hAnsi="宋体" w:eastAsia="宋体" w:cs="宋体"/>
                <w:szCs w:val="21"/>
              </w:rPr>
            </w:pPr>
            <w:r>
              <w:rPr>
                <w:rFonts w:hint="eastAsia" w:ascii="宋体" w:hAnsi="宋体" w:eastAsia="宋体" w:cs="宋体"/>
                <w:szCs w:val="21"/>
              </w:rPr>
              <w:t>30</w:t>
            </w:r>
          </w:p>
        </w:tc>
        <w:tc>
          <w:tcPr>
            <w:tcW w:w="1014" w:type="dxa"/>
            <w:noWrap/>
          </w:tcPr>
          <w:p w14:paraId="0AB941B3">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001A144C">
            <w:pPr>
              <w:rPr>
                <w:rFonts w:hint="eastAsia" w:ascii="宋体" w:hAnsi="宋体" w:eastAsia="宋体" w:cs="宋体"/>
                <w:szCs w:val="21"/>
              </w:rPr>
            </w:pPr>
            <w:r>
              <w:rPr>
                <w:rFonts w:hint="eastAsia" w:ascii="宋体" w:hAnsi="宋体" w:eastAsia="宋体" w:cs="宋体"/>
                <w:szCs w:val="21"/>
              </w:rPr>
              <w:t>苏JQ3027</w:t>
            </w:r>
          </w:p>
        </w:tc>
        <w:tc>
          <w:tcPr>
            <w:tcW w:w="993" w:type="dxa"/>
            <w:noWrap/>
          </w:tcPr>
          <w:p w14:paraId="038957CB">
            <w:pPr>
              <w:rPr>
                <w:rFonts w:hint="eastAsia" w:ascii="宋体" w:hAnsi="宋体" w:eastAsia="宋体" w:cs="宋体"/>
                <w:szCs w:val="21"/>
              </w:rPr>
            </w:pPr>
            <w:r>
              <w:rPr>
                <w:rFonts w:hint="eastAsia" w:ascii="宋体" w:hAnsi="宋体" w:eastAsia="宋体" w:cs="宋体"/>
                <w:szCs w:val="21"/>
              </w:rPr>
              <w:t>25</w:t>
            </w:r>
          </w:p>
        </w:tc>
        <w:tc>
          <w:tcPr>
            <w:tcW w:w="900" w:type="dxa"/>
            <w:noWrap/>
          </w:tcPr>
          <w:p w14:paraId="46F9B25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43C2A54">
            <w:pPr>
              <w:rPr>
                <w:rFonts w:hint="eastAsia" w:ascii="宋体" w:hAnsi="宋体" w:eastAsia="宋体" w:cs="宋体"/>
                <w:szCs w:val="21"/>
              </w:rPr>
            </w:pPr>
            <w:r>
              <w:rPr>
                <w:rFonts w:hint="eastAsia" w:ascii="宋体" w:hAnsi="宋体" w:eastAsia="宋体" w:cs="宋体"/>
                <w:szCs w:val="21"/>
              </w:rPr>
              <w:t>维罗纳站台、福成路</w:t>
            </w:r>
          </w:p>
        </w:tc>
        <w:tc>
          <w:tcPr>
            <w:tcW w:w="631" w:type="dxa"/>
            <w:noWrap/>
          </w:tcPr>
          <w:p w14:paraId="4330C756">
            <w:pPr>
              <w:rPr>
                <w:rFonts w:hint="eastAsia" w:ascii="宋体" w:hAnsi="宋体" w:eastAsia="宋体" w:cs="宋体"/>
                <w:szCs w:val="21"/>
              </w:rPr>
            </w:pPr>
            <w:r>
              <w:rPr>
                <w:rFonts w:hint="eastAsia" w:ascii="宋体" w:hAnsi="宋体" w:eastAsia="宋体" w:cs="宋体"/>
                <w:szCs w:val="21"/>
              </w:rPr>
              <w:t>9</w:t>
            </w:r>
          </w:p>
        </w:tc>
      </w:tr>
      <w:tr w14:paraId="2CA0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0A97695">
            <w:pPr>
              <w:rPr>
                <w:rFonts w:hint="eastAsia" w:ascii="宋体" w:hAnsi="宋体" w:eastAsia="宋体" w:cs="宋体"/>
                <w:szCs w:val="21"/>
              </w:rPr>
            </w:pPr>
            <w:r>
              <w:rPr>
                <w:rFonts w:hint="eastAsia" w:ascii="宋体" w:hAnsi="宋体" w:eastAsia="宋体" w:cs="宋体"/>
                <w:szCs w:val="21"/>
              </w:rPr>
              <w:t>31</w:t>
            </w:r>
          </w:p>
        </w:tc>
        <w:tc>
          <w:tcPr>
            <w:tcW w:w="1014" w:type="dxa"/>
            <w:noWrap/>
          </w:tcPr>
          <w:p w14:paraId="0036F20C">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56F06783">
            <w:pPr>
              <w:rPr>
                <w:rFonts w:hint="eastAsia" w:ascii="宋体" w:hAnsi="宋体" w:eastAsia="宋体" w:cs="宋体"/>
                <w:szCs w:val="21"/>
              </w:rPr>
            </w:pPr>
            <w:r>
              <w:rPr>
                <w:rFonts w:hint="eastAsia" w:ascii="宋体" w:hAnsi="宋体" w:eastAsia="宋体" w:cs="宋体"/>
                <w:szCs w:val="21"/>
              </w:rPr>
              <w:t>苏JQ7053</w:t>
            </w:r>
          </w:p>
        </w:tc>
        <w:tc>
          <w:tcPr>
            <w:tcW w:w="993" w:type="dxa"/>
            <w:noWrap/>
          </w:tcPr>
          <w:p w14:paraId="5FBFF7EC">
            <w:pPr>
              <w:rPr>
                <w:rFonts w:hint="eastAsia" w:ascii="宋体" w:hAnsi="宋体" w:eastAsia="宋体" w:cs="宋体"/>
                <w:szCs w:val="21"/>
              </w:rPr>
            </w:pPr>
            <w:r>
              <w:rPr>
                <w:rFonts w:hint="eastAsia" w:ascii="宋体" w:hAnsi="宋体" w:eastAsia="宋体" w:cs="宋体"/>
                <w:szCs w:val="21"/>
              </w:rPr>
              <w:t>21</w:t>
            </w:r>
          </w:p>
        </w:tc>
        <w:tc>
          <w:tcPr>
            <w:tcW w:w="900" w:type="dxa"/>
            <w:noWrap/>
          </w:tcPr>
          <w:p w14:paraId="6296F95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4E7776F">
            <w:pPr>
              <w:rPr>
                <w:rFonts w:hint="eastAsia" w:ascii="宋体" w:hAnsi="宋体" w:eastAsia="宋体" w:cs="宋体"/>
                <w:szCs w:val="21"/>
              </w:rPr>
            </w:pPr>
            <w:r>
              <w:rPr>
                <w:rFonts w:hint="eastAsia" w:ascii="宋体" w:hAnsi="宋体" w:eastAsia="宋体" w:cs="宋体"/>
                <w:szCs w:val="21"/>
              </w:rPr>
              <w:t>卫健委金润嘉园站台、福成路</w:t>
            </w:r>
          </w:p>
        </w:tc>
        <w:tc>
          <w:tcPr>
            <w:tcW w:w="631" w:type="dxa"/>
            <w:noWrap/>
          </w:tcPr>
          <w:p w14:paraId="4EDDC373">
            <w:pPr>
              <w:rPr>
                <w:rFonts w:hint="eastAsia" w:ascii="宋体" w:hAnsi="宋体" w:eastAsia="宋体" w:cs="宋体"/>
                <w:szCs w:val="21"/>
              </w:rPr>
            </w:pPr>
            <w:r>
              <w:rPr>
                <w:rFonts w:hint="eastAsia" w:ascii="宋体" w:hAnsi="宋体" w:eastAsia="宋体" w:cs="宋体"/>
                <w:szCs w:val="21"/>
              </w:rPr>
              <w:t>8</w:t>
            </w:r>
          </w:p>
        </w:tc>
      </w:tr>
      <w:tr w14:paraId="663EB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19534EC">
            <w:pPr>
              <w:rPr>
                <w:rFonts w:hint="eastAsia" w:ascii="宋体" w:hAnsi="宋体" w:eastAsia="宋体" w:cs="宋体"/>
                <w:szCs w:val="21"/>
              </w:rPr>
            </w:pPr>
            <w:r>
              <w:rPr>
                <w:rFonts w:hint="eastAsia" w:ascii="宋体" w:hAnsi="宋体" w:eastAsia="宋体" w:cs="宋体"/>
                <w:szCs w:val="21"/>
              </w:rPr>
              <w:t>32</w:t>
            </w:r>
          </w:p>
        </w:tc>
        <w:tc>
          <w:tcPr>
            <w:tcW w:w="1014" w:type="dxa"/>
            <w:noWrap/>
          </w:tcPr>
          <w:p w14:paraId="241C00AD">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6152B680">
            <w:pPr>
              <w:rPr>
                <w:rFonts w:hint="eastAsia" w:ascii="宋体" w:hAnsi="宋体" w:eastAsia="宋体" w:cs="宋体"/>
                <w:szCs w:val="21"/>
              </w:rPr>
            </w:pPr>
            <w:r>
              <w:rPr>
                <w:rFonts w:hint="eastAsia" w:ascii="宋体" w:hAnsi="宋体" w:eastAsia="宋体" w:cs="宋体"/>
                <w:szCs w:val="21"/>
              </w:rPr>
              <w:t xml:space="preserve">苏JU5322 </w:t>
            </w:r>
          </w:p>
        </w:tc>
        <w:tc>
          <w:tcPr>
            <w:tcW w:w="993" w:type="dxa"/>
            <w:noWrap/>
          </w:tcPr>
          <w:p w14:paraId="3D303B8B">
            <w:pPr>
              <w:rPr>
                <w:rFonts w:hint="eastAsia" w:ascii="宋体" w:hAnsi="宋体" w:eastAsia="宋体" w:cs="宋体"/>
                <w:szCs w:val="21"/>
              </w:rPr>
            </w:pPr>
            <w:r>
              <w:rPr>
                <w:rFonts w:hint="eastAsia" w:ascii="宋体" w:hAnsi="宋体" w:eastAsia="宋体" w:cs="宋体"/>
                <w:szCs w:val="21"/>
              </w:rPr>
              <w:t>41</w:t>
            </w:r>
          </w:p>
        </w:tc>
        <w:tc>
          <w:tcPr>
            <w:tcW w:w="900" w:type="dxa"/>
            <w:noWrap/>
          </w:tcPr>
          <w:p w14:paraId="7E6924AD">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2B0F13E">
            <w:pPr>
              <w:rPr>
                <w:rFonts w:hint="eastAsia" w:ascii="宋体" w:hAnsi="宋体" w:eastAsia="宋体" w:cs="宋体"/>
                <w:szCs w:val="21"/>
              </w:rPr>
            </w:pPr>
            <w:r>
              <w:rPr>
                <w:rFonts w:hint="eastAsia" w:ascii="宋体" w:hAnsi="宋体" w:eastAsia="宋体" w:cs="宋体"/>
                <w:szCs w:val="21"/>
              </w:rPr>
              <w:t>理想城南门站台、新村路</w:t>
            </w:r>
          </w:p>
        </w:tc>
        <w:tc>
          <w:tcPr>
            <w:tcW w:w="631" w:type="dxa"/>
            <w:noWrap/>
          </w:tcPr>
          <w:p w14:paraId="79239CAE">
            <w:pPr>
              <w:rPr>
                <w:rFonts w:hint="eastAsia" w:ascii="宋体" w:hAnsi="宋体" w:eastAsia="宋体" w:cs="宋体"/>
                <w:szCs w:val="21"/>
              </w:rPr>
            </w:pPr>
            <w:r>
              <w:rPr>
                <w:rFonts w:hint="eastAsia" w:ascii="宋体" w:hAnsi="宋体" w:eastAsia="宋体" w:cs="宋体"/>
                <w:szCs w:val="21"/>
              </w:rPr>
              <w:t>16</w:t>
            </w:r>
          </w:p>
        </w:tc>
      </w:tr>
      <w:tr w14:paraId="4CC1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E454E39">
            <w:pPr>
              <w:rPr>
                <w:rFonts w:hint="eastAsia" w:ascii="宋体" w:hAnsi="宋体" w:eastAsia="宋体" w:cs="宋体"/>
                <w:szCs w:val="21"/>
              </w:rPr>
            </w:pPr>
            <w:r>
              <w:rPr>
                <w:rFonts w:hint="eastAsia" w:ascii="宋体" w:hAnsi="宋体" w:eastAsia="宋体" w:cs="宋体"/>
                <w:szCs w:val="21"/>
              </w:rPr>
              <w:t>33</w:t>
            </w:r>
          </w:p>
        </w:tc>
        <w:tc>
          <w:tcPr>
            <w:tcW w:w="1014" w:type="dxa"/>
            <w:noWrap/>
          </w:tcPr>
          <w:p w14:paraId="13D6A233">
            <w:pPr>
              <w:rPr>
                <w:rFonts w:hint="eastAsia" w:ascii="宋体" w:hAnsi="宋体" w:eastAsia="宋体" w:cs="宋体"/>
                <w:szCs w:val="21"/>
              </w:rPr>
            </w:pPr>
            <w:r>
              <w:rPr>
                <w:rFonts w:hint="eastAsia" w:ascii="宋体" w:hAnsi="宋体" w:eastAsia="宋体" w:cs="宋体"/>
                <w:szCs w:val="21"/>
              </w:rPr>
              <w:t>城区</w:t>
            </w:r>
          </w:p>
        </w:tc>
        <w:tc>
          <w:tcPr>
            <w:tcW w:w="1258" w:type="dxa"/>
            <w:noWrap/>
          </w:tcPr>
          <w:p w14:paraId="2C192890">
            <w:pPr>
              <w:rPr>
                <w:rFonts w:hint="eastAsia" w:ascii="宋体" w:hAnsi="宋体" w:eastAsia="宋体" w:cs="宋体"/>
                <w:szCs w:val="21"/>
              </w:rPr>
            </w:pPr>
            <w:r>
              <w:rPr>
                <w:rFonts w:hint="eastAsia" w:ascii="宋体" w:hAnsi="宋体" w:eastAsia="宋体" w:cs="宋体"/>
                <w:szCs w:val="21"/>
              </w:rPr>
              <w:t>苏JZ7075</w:t>
            </w:r>
          </w:p>
        </w:tc>
        <w:tc>
          <w:tcPr>
            <w:tcW w:w="993" w:type="dxa"/>
            <w:noWrap/>
          </w:tcPr>
          <w:p w14:paraId="5C35F254">
            <w:pPr>
              <w:rPr>
                <w:rFonts w:hint="eastAsia" w:ascii="宋体" w:hAnsi="宋体" w:eastAsia="宋体" w:cs="宋体"/>
                <w:szCs w:val="21"/>
              </w:rPr>
            </w:pPr>
            <w:r>
              <w:rPr>
                <w:rFonts w:hint="eastAsia" w:ascii="宋体" w:hAnsi="宋体" w:eastAsia="宋体" w:cs="宋体"/>
                <w:szCs w:val="21"/>
              </w:rPr>
              <w:t>17</w:t>
            </w:r>
          </w:p>
        </w:tc>
        <w:tc>
          <w:tcPr>
            <w:tcW w:w="900" w:type="dxa"/>
            <w:noWrap/>
          </w:tcPr>
          <w:p w14:paraId="1C9E6E70">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04FF8413">
            <w:pPr>
              <w:rPr>
                <w:rFonts w:hint="eastAsia" w:ascii="宋体" w:hAnsi="宋体" w:eastAsia="宋体" w:cs="宋体"/>
                <w:szCs w:val="21"/>
              </w:rPr>
            </w:pPr>
            <w:r>
              <w:rPr>
                <w:rFonts w:hint="eastAsia" w:ascii="宋体" w:hAnsi="宋体" w:eastAsia="宋体" w:cs="宋体"/>
                <w:szCs w:val="21"/>
              </w:rPr>
              <w:t>东方汇贤居、新村路</w:t>
            </w:r>
          </w:p>
        </w:tc>
        <w:tc>
          <w:tcPr>
            <w:tcW w:w="631" w:type="dxa"/>
            <w:noWrap/>
          </w:tcPr>
          <w:p w14:paraId="597A8805">
            <w:pPr>
              <w:rPr>
                <w:rFonts w:hint="eastAsia" w:ascii="宋体" w:hAnsi="宋体" w:eastAsia="宋体" w:cs="宋体"/>
                <w:szCs w:val="21"/>
              </w:rPr>
            </w:pPr>
            <w:r>
              <w:rPr>
                <w:rFonts w:hint="eastAsia" w:ascii="宋体" w:hAnsi="宋体" w:eastAsia="宋体" w:cs="宋体"/>
                <w:szCs w:val="21"/>
              </w:rPr>
              <w:t>7</w:t>
            </w:r>
          </w:p>
        </w:tc>
      </w:tr>
      <w:tr w14:paraId="54943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53826E2">
            <w:pPr>
              <w:rPr>
                <w:rFonts w:hint="eastAsia" w:ascii="宋体" w:hAnsi="宋体" w:eastAsia="宋体" w:cs="宋体"/>
                <w:szCs w:val="21"/>
              </w:rPr>
            </w:pPr>
            <w:r>
              <w:rPr>
                <w:rFonts w:hint="eastAsia" w:ascii="宋体" w:hAnsi="宋体" w:eastAsia="宋体" w:cs="宋体"/>
                <w:szCs w:val="21"/>
              </w:rPr>
              <w:t>34</w:t>
            </w:r>
          </w:p>
        </w:tc>
        <w:tc>
          <w:tcPr>
            <w:tcW w:w="1014" w:type="dxa"/>
            <w:noWrap/>
          </w:tcPr>
          <w:p w14:paraId="76387A2D">
            <w:pPr>
              <w:rPr>
                <w:rFonts w:hint="eastAsia" w:ascii="宋体" w:hAnsi="宋体" w:eastAsia="宋体" w:cs="宋体"/>
                <w:szCs w:val="21"/>
              </w:rPr>
            </w:pPr>
            <w:r>
              <w:rPr>
                <w:rFonts w:hint="eastAsia" w:ascii="宋体" w:hAnsi="宋体" w:eastAsia="宋体" w:cs="宋体"/>
                <w:szCs w:val="21"/>
              </w:rPr>
              <w:t>西团镇</w:t>
            </w:r>
          </w:p>
        </w:tc>
        <w:tc>
          <w:tcPr>
            <w:tcW w:w="1258" w:type="dxa"/>
            <w:noWrap/>
          </w:tcPr>
          <w:p w14:paraId="6FB3F486">
            <w:pPr>
              <w:rPr>
                <w:rFonts w:hint="eastAsia" w:ascii="宋体" w:hAnsi="宋体" w:eastAsia="宋体" w:cs="宋体"/>
                <w:szCs w:val="21"/>
              </w:rPr>
            </w:pPr>
            <w:r>
              <w:rPr>
                <w:rFonts w:hint="eastAsia" w:ascii="宋体" w:hAnsi="宋体" w:eastAsia="宋体" w:cs="宋体"/>
                <w:szCs w:val="21"/>
              </w:rPr>
              <w:t>苏JU6036</w:t>
            </w:r>
          </w:p>
        </w:tc>
        <w:tc>
          <w:tcPr>
            <w:tcW w:w="993" w:type="dxa"/>
            <w:noWrap/>
          </w:tcPr>
          <w:p w14:paraId="65B8B356">
            <w:pPr>
              <w:rPr>
                <w:rFonts w:hint="eastAsia" w:ascii="宋体" w:hAnsi="宋体" w:eastAsia="宋体" w:cs="宋体"/>
                <w:szCs w:val="21"/>
              </w:rPr>
            </w:pPr>
            <w:r>
              <w:rPr>
                <w:rFonts w:hint="eastAsia" w:ascii="宋体" w:hAnsi="宋体" w:eastAsia="宋体" w:cs="宋体"/>
                <w:szCs w:val="21"/>
              </w:rPr>
              <w:t>8</w:t>
            </w:r>
          </w:p>
        </w:tc>
        <w:tc>
          <w:tcPr>
            <w:tcW w:w="900" w:type="dxa"/>
            <w:noWrap/>
          </w:tcPr>
          <w:p w14:paraId="79C4D16A">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0EA2D449">
            <w:pPr>
              <w:rPr>
                <w:rFonts w:hint="eastAsia" w:ascii="宋体" w:hAnsi="宋体" w:eastAsia="宋体" w:cs="宋体"/>
                <w:szCs w:val="21"/>
              </w:rPr>
            </w:pPr>
            <w:r>
              <w:rPr>
                <w:rFonts w:hint="eastAsia" w:ascii="宋体" w:hAnsi="宋体" w:eastAsia="宋体" w:cs="宋体"/>
                <w:szCs w:val="21"/>
              </w:rPr>
              <w:t>大白路与公德路处、城乡路</w:t>
            </w:r>
          </w:p>
        </w:tc>
        <w:tc>
          <w:tcPr>
            <w:tcW w:w="631" w:type="dxa"/>
            <w:noWrap/>
          </w:tcPr>
          <w:p w14:paraId="17B6A2E7">
            <w:pPr>
              <w:rPr>
                <w:rFonts w:hint="eastAsia" w:ascii="宋体" w:hAnsi="宋体" w:eastAsia="宋体" w:cs="宋体"/>
                <w:szCs w:val="21"/>
              </w:rPr>
            </w:pPr>
            <w:r>
              <w:rPr>
                <w:rFonts w:hint="eastAsia" w:ascii="宋体" w:hAnsi="宋体" w:eastAsia="宋体" w:cs="宋体"/>
                <w:szCs w:val="21"/>
              </w:rPr>
              <w:t>3</w:t>
            </w:r>
          </w:p>
        </w:tc>
      </w:tr>
      <w:tr w14:paraId="2DE07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5D29686">
            <w:pPr>
              <w:rPr>
                <w:rFonts w:hint="eastAsia" w:ascii="宋体" w:hAnsi="宋体" w:eastAsia="宋体" w:cs="宋体"/>
                <w:szCs w:val="21"/>
              </w:rPr>
            </w:pPr>
            <w:r>
              <w:rPr>
                <w:rFonts w:hint="eastAsia" w:ascii="宋体" w:hAnsi="宋体" w:eastAsia="宋体" w:cs="宋体"/>
                <w:szCs w:val="21"/>
              </w:rPr>
              <w:t>35</w:t>
            </w:r>
          </w:p>
        </w:tc>
        <w:tc>
          <w:tcPr>
            <w:tcW w:w="1014" w:type="dxa"/>
            <w:noWrap/>
          </w:tcPr>
          <w:p w14:paraId="0AE56DCC">
            <w:pPr>
              <w:rPr>
                <w:rFonts w:hint="eastAsia" w:ascii="宋体" w:hAnsi="宋体" w:eastAsia="宋体" w:cs="宋体"/>
                <w:szCs w:val="21"/>
              </w:rPr>
            </w:pPr>
            <w:r>
              <w:rPr>
                <w:rFonts w:hint="eastAsia" w:ascii="宋体" w:hAnsi="宋体" w:eastAsia="宋体" w:cs="宋体"/>
                <w:szCs w:val="21"/>
              </w:rPr>
              <w:t>西团镇</w:t>
            </w:r>
          </w:p>
        </w:tc>
        <w:tc>
          <w:tcPr>
            <w:tcW w:w="1258" w:type="dxa"/>
            <w:noWrap/>
          </w:tcPr>
          <w:p w14:paraId="1EB1D9CB">
            <w:pPr>
              <w:rPr>
                <w:rFonts w:hint="eastAsia" w:ascii="宋体" w:hAnsi="宋体" w:eastAsia="宋体" w:cs="宋体"/>
                <w:szCs w:val="21"/>
              </w:rPr>
            </w:pPr>
            <w:r>
              <w:rPr>
                <w:rFonts w:hint="eastAsia" w:ascii="宋体" w:hAnsi="宋体" w:eastAsia="宋体" w:cs="宋体"/>
                <w:szCs w:val="21"/>
              </w:rPr>
              <w:t>苏JU6101</w:t>
            </w:r>
          </w:p>
        </w:tc>
        <w:tc>
          <w:tcPr>
            <w:tcW w:w="993" w:type="dxa"/>
            <w:noWrap/>
          </w:tcPr>
          <w:p w14:paraId="27FCFA71">
            <w:pPr>
              <w:rPr>
                <w:rFonts w:hint="eastAsia" w:ascii="宋体" w:hAnsi="宋体" w:eastAsia="宋体" w:cs="宋体"/>
                <w:szCs w:val="21"/>
              </w:rPr>
            </w:pPr>
            <w:r>
              <w:rPr>
                <w:rFonts w:hint="eastAsia" w:ascii="宋体" w:hAnsi="宋体" w:eastAsia="宋体" w:cs="宋体"/>
                <w:szCs w:val="21"/>
              </w:rPr>
              <w:t>18</w:t>
            </w:r>
          </w:p>
        </w:tc>
        <w:tc>
          <w:tcPr>
            <w:tcW w:w="900" w:type="dxa"/>
            <w:noWrap/>
          </w:tcPr>
          <w:p w14:paraId="2F2095A5">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019B78E">
            <w:pPr>
              <w:rPr>
                <w:rFonts w:hint="eastAsia" w:ascii="宋体" w:hAnsi="宋体" w:eastAsia="宋体" w:cs="宋体"/>
                <w:szCs w:val="21"/>
              </w:rPr>
            </w:pPr>
            <w:r>
              <w:rPr>
                <w:rFonts w:hint="eastAsia" w:ascii="宋体" w:hAnsi="宋体" w:eastAsia="宋体" w:cs="宋体"/>
                <w:szCs w:val="21"/>
              </w:rPr>
              <w:t>赵场、城乡路</w:t>
            </w:r>
          </w:p>
        </w:tc>
        <w:tc>
          <w:tcPr>
            <w:tcW w:w="631" w:type="dxa"/>
            <w:noWrap/>
          </w:tcPr>
          <w:p w14:paraId="45A3898B">
            <w:pPr>
              <w:rPr>
                <w:rFonts w:hint="eastAsia" w:ascii="宋体" w:hAnsi="宋体" w:eastAsia="宋体" w:cs="宋体"/>
                <w:szCs w:val="21"/>
              </w:rPr>
            </w:pPr>
            <w:r>
              <w:rPr>
                <w:rFonts w:hint="eastAsia" w:ascii="宋体" w:hAnsi="宋体" w:eastAsia="宋体" w:cs="宋体"/>
                <w:szCs w:val="21"/>
              </w:rPr>
              <w:t>8</w:t>
            </w:r>
          </w:p>
        </w:tc>
      </w:tr>
      <w:tr w14:paraId="56F4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6C99B03">
            <w:pPr>
              <w:rPr>
                <w:rFonts w:hint="eastAsia" w:ascii="宋体" w:hAnsi="宋体" w:eastAsia="宋体" w:cs="宋体"/>
                <w:szCs w:val="21"/>
              </w:rPr>
            </w:pPr>
            <w:r>
              <w:rPr>
                <w:rFonts w:hint="eastAsia" w:ascii="宋体" w:hAnsi="宋体" w:eastAsia="宋体" w:cs="宋体"/>
                <w:szCs w:val="21"/>
              </w:rPr>
              <w:t>36</w:t>
            </w:r>
          </w:p>
        </w:tc>
        <w:tc>
          <w:tcPr>
            <w:tcW w:w="1014" w:type="dxa"/>
            <w:noWrap/>
          </w:tcPr>
          <w:p w14:paraId="4F4C7EA2">
            <w:pPr>
              <w:rPr>
                <w:rFonts w:hint="eastAsia" w:ascii="宋体" w:hAnsi="宋体" w:eastAsia="宋体" w:cs="宋体"/>
                <w:szCs w:val="21"/>
              </w:rPr>
            </w:pPr>
            <w:r>
              <w:rPr>
                <w:rFonts w:hint="eastAsia" w:ascii="宋体" w:hAnsi="宋体" w:eastAsia="宋体" w:cs="宋体"/>
                <w:szCs w:val="21"/>
              </w:rPr>
              <w:t>草庙镇</w:t>
            </w:r>
          </w:p>
        </w:tc>
        <w:tc>
          <w:tcPr>
            <w:tcW w:w="1258" w:type="dxa"/>
            <w:noWrap/>
          </w:tcPr>
          <w:p w14:paraId="44A2DDB3">
            <w:pPr>
              <w:rPr>
                <w:rFonts w:hint="eastAsia" w:ascii="宋体" w:hAnsi="宋体" w:eastAsia="宋体" w:cs="宋体"/>
                <w:szCs w:val="21"/>
              </w:rPr>
            </w:pPr>
            <w:r>
              <w:rPr>
                <w:rFonts w:hint="eastAsia" w:ascii="宋体" w:hAnsi="宋体" w:eastAsia="宋体" w:cs="宋体"/>
                <w:szCs w:val="21"/>
              </w:rPr>
              <w:t>苏JU6961</w:t>
            </w:r>
          </w:p>
        </w:tc>
        <w:tc>
          <w:tcPr>
            <w:tcW w:w="993" w:type="dxa"/>
            <w:noWrap/>
          </w:tcPr>
          <w:p w14:paraId="371FF57E">
            <w:pPr>
              <w:rPr>
                <w:rFonts w:hint="eastAsia" w:ascii="宋体" w:hAnsi="宋体" w:eastAsia="宋体" w:cs="宋体"/>
                <w:szCs w:val="21"/>
              </w:rPr>
            </w:pPr>
            <w:r>
              <w:rPr>
                <w:rFonts w:hint="eastAsia" w:ascii="宋体" w:hAnsi="宋体" w:eastAsia="宋体" w:cs="宋体"/>
                <w:szCs w:val="21"/>
              </w:rPr>
              <w:t>12</w:t>
            </w:r>
          </w:p>
        </w:tc>
        <w:tc>
          <w:tcPr>
            <w:tcW w:w="900" w:type="dxa"/>
            <w:noWrap/>
          </w:tcPr>
          <w:p w14:paraId="6019B7F7">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5B36CB9">
            <w:pPr>
              <w:rPr>
                <w:rFonts w:hint="eastAsia" w:ascii="宋体" w:hAnsi="宋体" w:eastAsia="宋体" w:cs="宋体"/>
                <w:szCs w:val="21"/>
              </w:rPr>
            </w:pPr>
            <w:r>
              <w:rPr>
                <w:rFonts w:hint="eastAsia" w:ascii="宋体" w:hAnsi="宋体" w:eastAsia="宋体" w:cs="宋体"/>
                <w:szCs w:val="21"/>
              </w:rPr>
              <w:t>川东闸、育红路</w:t>
            </w:r>
          </w:p>
        </w:tc>
        <w:tc>
          <w:tcPr>
            <w:tcW w:w="631" w:type="dxa"/>
            <w:noWrap/>
          </w:tcPr>
          <w:p w14:paraId="5F5EE7EC">
            <w:pPr>
              <w:rPr>
                <w:rFonts w:hint="eastAsia" w:ascii="宋体" w:hAnsi="宋体" w:eastAsia="宋体" w:cs="宋体"/>
                <w:szCs w:val="21"/>
              </w:rPr>
            </w:pPr>
            <w:r>
              <w:rPr>
                <w:rFonts w:hint="eastAsia" w:ascii="宋体" w:hAnsi="宋体" w:eastAsia="宋体" w:cs="宋体"/>
                <w:szCs w:val="21"/>
              </w:rPr>
              <w:t>5</w:t>
            </w:r>
          </w:p>
        </w:tc>
      </w:tr>
      <w:tr w14:paraId="5430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F664CFE">
            <w:pPr>
              <w:rPr>
                <w:rFonts w:hint="eastAsia" w:ascii="宋体" w:hAnsi="宋体" w:eastAsia="宋体" w:cs="宋体"/>
                <w:szCs w:val="21"/>
              </w:rPr>
            </w:pPr>
            <w:r>
              <w:rPr>
                <w:rFonts w:hint="eastAsia" w:ascii="宋体" w:hAnsi="宋体" w:eastAsia="宋体" w:cs="宋体"/>
                <w:szCs w:val="21"/>
              </w:rPr>
              <w:t>37</w:t>
            </w:r>
          </w:p>
        </w:tc>
        <w:tc>
          <w:tcPr>
            <w:tcW w:w="1014" w:type="dxa"/>
            <w:noWrap/>
          </w:tcPr>
          <w:p w14:paraId="42A4AA27">
            <w:pPr>
              <w:rPr>
                <w:rFonts w:hint="eastAsia" w:ascii="宋体" w:hAnsi="宋体" w:eastAsia="宋体" w:cs="宋体"/>
                <w:szCs w:val="21"/>
              </w:rPr>
            </w:pPr>
            <w:r>
              <w:rPr>
                <w:rFonts w:hint="eastAsia" w:ascii="宋体" w:hAnsi="宋体" w:eastAsia="宋体" w:cs="宋体"/>
                <w:szCs w:val="21"/>
              </w:rPr>
              <w:t>草庙镇</w:t>
            </w:r>
          </w:p>
        </w:tc>
        <w:tc>
          <w:tcPr>
            <w:tcW w:w="1258" w:type="dxa"/>
            <w:noWrap/>
          </w:tcPr>
          <w:p w14:paraId="42207A00">
            <w:pPr>
              <w:rPr>
                <w:rFonts w:hint="eastAsia" w:ascii="宋体" w:hAnsi="宋体" w:eastAsia="宋体" w:cs="宋体"/>
                <w:szCs w:val="21"/>
              </w:rPr>
            </w:pPr>
            <w:r>
              <w:rPr>
                <w:rFonts w:hint="eastAsia" w:ascii="宋体" w:hAnsi="宋体" w:eastAsia="宋体" w:cs="宋体"/>
                <w:szCs w:val="21"/>
              </w:rPr>
              <w:t>苏JU6038</w:t>
            </w:r>
          </w:p>
        </w:tc>
        <w:tc>
          <w:tcPr>
            <w:tcW w:w="993" w:type="dxa"/>
            <w:noWrap/>
          </w:tcPr>
          <w:p w14:paraId="72F5380D">
            <w:pPr>
              <w:rPr>
                <w:rFonts w:hint="eastAsia" w:ascii="宋体" w:hAnsi="宋体" w:eastAsia="宋体" w:cs="宋体"/>
                <w:szCs w:val="21"/>
              </w:rPr>
            </w:pPr>
            <w:r>
              <w:rPr>
                <w:rFonts w:hint="eastAsia" w:ascii="宋体" w:hAnsi="宋体" w:eastAsia="宋体" w:cs="宋体"/>
                <w:szCs w:val="21"/>
              </w:rPr>
              <w:t>19</w:t>
            </w:r>
          </w:p>
        </w:tc>
        <w:tc>
          <w:tcPr>
            <w:tcW w:w="900" w:type="dxa"/>
            <w:noWrap/>
          </w:tcPr>
          <w:p w14:paraId="447433B2">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8F01FF0">
            <w:pPr>
              <w:rPr>
                <w:rFonts w:hint="eastAsia" w:ascii="宋体" w:hAnsi="宋体" w:eastAsia="宋体" w:cs="宋体"/>
                <w:szCs w:val="21"/>
              </w:rPr>
            </w:pPr>
            <w:r>
              <w:rPr>
                <w:rFonts w:hint="eastAsia" w:ascii="宋体" w:hAnsi="宋体" w:eastAsia="宋体" w:cs="宋体"/>
                <w:szCs w:val="21"/>
              </w:rPr>
              <w:t>庆丰、育红路</w:t>
            </w:r>
          </w:p>
        </w:tc>
        <w:tc>
          <w:tcPr>
            <w:tcW w:w="631" w:type="dxa"/>
            <w:noWrap/>
          </w:tcPr>
          <w:p w14:paraId="6F05FFB8">
            <w:pPr>
              <w:rPr>
                <w:rFonts w:hint="eastAsia" w:ascii="宋体" w:hAnsi="宋体" w:eastAsia="宋体" w:cs="宋体"/>
                <w:szCs w:val="21"/>
              </w:rPr>
            </w:pPr>
            <w:r>
              <w:rPr>
                <w:rFonts w:hint="eastAsia" w:ascii="宋体" w:hAnsi="宋体" w:eastAsia="宋体" w:cs="宋体"/>
                <w:szCs w:val="21"/>
              </w:rPr>
              <w:t>10</w:t>
            </w:r>
          </w:p>
        </w:tc>
      </w:tr>
      <w:tr w14:paraId="45E9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6125913">
            <w:pPr>
              <w:rPr>
                <w:rFonts w:hint="eastAsia" w:ascii="宋体" w:hAnsi="宋体" w:eastAsia="宋体" w:cs="宋体"/>
                <w:szCs w:val="21"/>
              </w:rPr>
            </w:pPr>
            <w:r>
              <w:rPr>
                <w:rFonts w:hint="eastAsia" w:ascii="宋体" w:hAnsi="宋体" w:eastAsia="宋体" w:cs="宋体"/>
                <w:szCs w:val="21"/>
              </w:rPr>
              <w:t>38</w:t>
            </w:r>
          </w:p>
        </w:tc>
        <w:tc>
          <w:tcPr>
            <w:tcW w:w="1014" w:type="dxa"/>
            <w:noWrap/>
          </w:tcPr>
          <w:p w14:paraId="18F010A9">
            <w:pPr>
              <w:rPr>
                <w:rFonts w:hint="eastAsia" w:ascii="宋体" w:hAnsi="宋体" w:eastAsia="宋体" w:cs="宋体"/>
                <w:szCs w:val="21"/>
              </w:rPr>
            </w:pPr>
            <w:r>
              <w:rPr>
                <w:rFonts w:hint="eastAsia" w:ascii="宋体" w:hAnsi="宋体" w:eastAsia="宋体" w:cs="宋体"/>
                <w:szCs w:val="21"/>
              </w:rPr>
              <w:t>草庙镇</w:t>
            </w:r>
          </w:p>
        </w:tc>
        <w:tc>
          <w:tcPr>
            <w:tcW w:w="1258" w:type="dxa"/>
            <w:noWrap/>
          </w:tcPr>
          <w:p w14:paraId="4CBBE64E">
            <w:pPr>
              <w:rPr>
                <w:rFonts w:hint="eastAsia" w:ascii="宋体" w:hAnsi="宋体" w:eastAsia="宋体" w:cs="宋体"/>
                <w:szCs w:val="21"/>
              </w:rPr>
            </w:pPr>
            <w:r>
              <w:rPr>
                <w:rFonts w:hint="eastAsia" w:ascii="宋体" w:hAnsi="宋体" w:eastAsia="宋体" w:cs="宋体"/>
                <w:szCs w:val="21"/>
              </w:rPr>
              <w:t>苏JU6006</w:t>
            </w:r>
          </w:p>
        </w:tc>
        <w:tc>
          <w:tcPr>
            <w:tcW w:w="993" w:type="dxa"/>
            <w:noWrap/>
          </w:tcPr>
          <w:p w14:paraId="5F7F200A">
            <w:pPr>
              <w:rPr>
                <w:rFonts w:hint="eastAsia" w:ascii="宋体" w:hAnsi="宋体" w:eastAsia="宋体" w:cs="宋体"/>
                <w:szCs w:val="21"/>
              </w:rPr>
            </w:pPr>
            <w:r>
              <w:rPr>
                <w:rFonts w:hint="eastAsia" w:ascii="宋体" w:hAnsi="宋体" w:eastAsia="宋体" w:cs="宋体"/>
                <w:szCs w:val="21"/>
              </w:rPr>
              <w:t>22</w:t>
            </w:r>
          </w:p>
        </w:tc>
        <w:tc>
          <w:tcPr>
            <w:tcW w:w="900" w:type="dxa"/>
            <w:noWrap/>
          </w:tcPr>
          <w:p w14:paraId="2AFD1A7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AEC2FBA">
            <w:pPr>
              <w:rPr>
                <w:rFonts w:hint="eastAsia" w:ascii="宋体" w:hAnsi="宋体" w:eastAsia="宋体" w:cs="宋体"/>
                <w:szCs w:val="21"/>
              </w:rPr>
            </w:pPr>
            <w:r>
              <w:rPr>
                <w:rFonts w:hint="eastAsia" w:ascii="宋体" w:hAnsi="宋体" w:eastAsia="宋体" w:cs="宋体"/>
                <w:szCs w:val="21"/>
              </w:rPr>
              <w:t>东灶、育红路</w:t>
            </w:r>
          </w:p>
        </w:tc>
        <w:tc>
          <w:tcPr>
            <w:tcW w:w="631" w:type="dxa"/>
            <w:noWrap/>
          </w:tcPr>
          <w:p w14:paraId="61EFC1C5">
            <w:pPr>
              <w:rPr>
                <w:rFonts w:hint="eastAsia" w:ascii="宋体" w:hAnsi="宋体" w:eastAsia="宋体" w:cs="宋体"/>
                <w:szCs w:val="21"/>
              </w:rPr>
            </w:pPr>
            <w:r>
              <w:rPr>
                <w:rFonts w:hint="eastAsia" w:ascii="宋体" w:hAnsi="宋体" w:eastAsia="宋体" w:cs="宋体"/>
                <w:szCs w:val="21"/>
              </w:rPr>
              <w:t>9</w:t>
            </w:r>
          </w:p>
        </w:tc>
      </w:tr>
      <w:tr w14:paraId="75EB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94DD3D8">
            <w:pPr>
              <w:rPr>
                <w:rFonts w:hint="eastAsia" w:ascii="宋体" w:hAnsi="宋体" w:eastAsia="宋体" w:cs="宋体"/>
                <w:szCs w:val="21"/>
              </w:rPr>
            </w:pPr>
            <w:r>
              <w:rPr>
                <w:rFonts w:hint="eastAsia" w:ascii="宋体" w:hAnsi="宋体" w:eastAsia="宋体" w:cs="宋体"/>
                <w:szCs w:val="21"/>
              </w:rPr>
              <w:t>39</w:t>
            </w:r>
          </w:p>
        </w:tc>
        <w:tc>
          <w:tcPr>
            <w:tcW w:w="1014" w:type="dxa"/>
            <w:noWrap/>
          </w:tcPr>
          <w:p w14:paraId="29C4C4DC">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7CC0F905">
            <w:pPr>
              <w:rPr>
                <w:rFonts w:hint="eastAsia" w:ascii="宋体" w:hAnsi="宋体" w:eastAsia="宋体" w:cs="宋体"/>
                <w:szCs w:val="21"/>
              </w:rPr>
            </w:pPr>
            <w:r>
              <w:rPr>
                <w:rFonts w:hint="eastAsia" w:ascii="宋体" w:hAnsi="宋体" w:eastAsia="宋体" w:cs="宋体"/>
                <w:szCs w:val="21"/>
              </w:rPr>
              <w:t>苏JU6059</w:t>
            </w:r>
          </w:p>
        </w:tc>
        <w:tc>
          <w:tcPr>
            <w:tcW w:w="993" w:type="dxa"/>
            <w:noWrap/>
          </w:tcPr>
          <w:p w14:paraId="121E3180">
            <w:pPr>
              <w:rPr>
                <w:rFonts w:hint="eastAsia" w:ascii="宋体" w:hAnsi="宋体" w:eastAsia="宋体" w:cs="宋体"/>
                <w:szCs w:val="21"/>
              </w:rPr>
            </w:pPr>
            <w:r>
              <w:rPr>
                <w:rFonts w:hint="eastAsia" w:ascii="宋体" w:hAnsi="宋体" w:eastAsia="宋体" w:cs="宋体"/>
                <w:szCs w:val="21"/>
              </w:rPr>
              <w:t>28</w:t>
            </w:r>
          </w:p>
        </w:tc>
        <w:tc>
          <w:tcPr>
            <w:tcW w:w="900" w:type="dxa"/>
            <w:noWrap/>
          </w:tcPr>
          <w:p w14:paraId="2B5DB89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57E6DF0">
            <w:pPr>
              <w:rPr>
                <w:rFonts w:hint="eastAsia" w:ascii="宋体" w:hAnsi="宋体" w:eastAsia="宋体" w:cs="宋体"/>
                <w:szCs w:val="21"/>
              </w:rPr>
            </w:pPr>
            <w:r>
              <w:rPr>
                <w:rFonts w:hint="eastAsia" w:ascii="宋体" w:hAnsi="宋体" w:eastAsia="宋体" w:cs="宋体"/>
                <w:szCs w:val="21"/>
              </w:rPr>
              <w:t>联鑫特钢、黄浦江路</w:t>
            </w:r>
          </w:p>
        </w:tc>
        <w:tc>
          <w:tcPr>
            <w:tcW w:w="631" w:type="dxa"/>
            <w:noWrap/>
          </w:tcPr>
          <w:p w14:paraId="1E4C732C">
            <w:pPr>
              <w:rPr>
                <w:rFonts w:hint="eastAsia" w:ascii="宋体" w:hAnsi="宋体" w:eastAsia="宋体" w:cs="宋体"/>
                <w:szCs w:val="21"/>
              </w:rPr>
            </w:pPr>
            <w:r>
              <w:rPr>
                <w:rFonts w:hint="eastAsia" w:ascii="宋体" w:hAnsi="宋体" w:eastAsia="宋体" w:cs="宋体"/>
                <w:szCs w:val="21"/>
              </w:rPr>
              <w:t>6</w:t>
            </w:r>
          </w:p>
        </w:tc>
      </w:tr>
      <w:tr w14:paraId="0CC3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5E26E08">
            <w:pPr>
              <w:rPr>
                <w:rFonts w:hint="eastAsia" w:ascii="宋体" w:hAnsi="宋体" w:eastAsia="宋体" w:cs="宋体"/>
                <w:szCs w:val="21"/>
              </w:rPr>
            </w:pPr>
            <w:r>
              <w:rPr>
                <w:rFonts w:hint="eastAsia" w:ascii="宋体" w:hAnsi="宋体" w:eastAsia="宋体" w:cs="宋体"/>
                <w:szCs w:val="21"/>
              </w:rPr>
              <w:t>40</w:t>
            </w:r>
          </w:p>
        </w:tc>
        <w:tc>
          <w:tcPr>
            <w:tcW w:w="1014" w:type="dxa"/>
            <w:noWrap/>
          </w:tcPr>
          <w:p w14:paraId="6AA3FE8C">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3069324D">
            <w:pPr>
              <w:rPr>
                <w:rFonts w:hint="eastAsia" w:ascii="宋体" w:hAnsi="宋体" w:eastAsia="宋体" w:cs="宋体"/>
                <w:szCs w:val="21"/>
              </w:rPr>
            </w:pPr>
            <w:r>
              <w:rPr>
                <w:rFonts w:hint="eastAsia" w:ascii="宋体" w:hAnsi="宋体" w:eastAsia="宋体" w:cs="宋体"/>
                <w:szCs w:val="21"/>
              </w:rPr>
              <w:t>苏JU6160</w:t>
            </w:r>
          </w:p>
        </w:tc>
        <w:tc>
          <w:tcPr>
            <w:tcW w:w="993" w:type="dxa"/>
            <w:noWrap/>
          </w:tcPr>
          <w:p w14:paraId="4EBB8DF6">
            <w:pPr>
              <w:rPr>
                <w:rFonts w:hint="eastAsia" w:ascii="宋体" w:hAnsi="宋体" w:eastAsia="宋体" w:cs="宋体"/>
                <w:szCs w:val="21"/>
              </w:rPr>
            </w:pPr>
            <w:r>
              <w:rPr>
                <w:rFonts w:hint="eastAsia" w:ascii="宋体" w:hAnsi="宋体" w:eastAsia="宋体" w:cs="宋体"/>
                <w:szCs w:val="21"/>
              </w:rPr>
              <w:t>15</w:t>
            </w:r>
          </w:p>
        </w:tc>
        <w:tc>
          <w:tcPr>
            <w:tcW w:w="900" w:type="dxa"/>
            <w:noWrap/>
          </w:tcPr>
          <w:p w14:paraId="0C41F5F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98648F7">
            <w:pPr>
              <w:rPr>
                <w:rFonts w:hint="eastAsia" w:ascii="宋体" w:hAnsi="宋体" w:eastAsia="宋体" w:cs="宋体"/>
                <w:szCs w:val="21"/>
              </w:rPr>
            </w:pPr>
            <w:r>
              <w:rPr>
                <w:rFonts w:hint="eastAsia" w:ascii="宋体" w:hAnsi="宋体" w:eastAsia="宋体" w:cs="宋体"/>
                <w:szCs w:val="21"/>
              </w:rPr>
              <w:t>木材园、黄浦江路</w:t>
            </w:r>
          </w:p>
        </w:tc>
        <w:tc>
          <w:tcPr>
            <w:tcW w:w="631" w:type="dxa"/>
            <w:noWrap/>
          </w:tcPr>
          <w:p w14:paraId="0FAA2112">
            <w:pPr>
              <w:rPr>
                <w:rFonts w:hint="eastAsia" w:ascii="宋体" w:hAnsi="宋体" w:eastAsia="宋体" w:cs="宋体"/>
                <w:szCs w:val="21"/>
              </w:rPr>
            </w:pPr>
            <w:r>
              <w:rPr>
                <w:rFonts w:hint="eastAsia" w:ascii="宋体" w:hAnsi="宋体" w:eastAsia="宋体" w:cs="宋体"/>
                <w:szCs w:val="21"/>
              </w:rPr>
              <w:t>6</w:t>
            </w:r>
          </w:p>
        </w:tc>
      </w:tr>
      <w:tr w14:paraId="1F9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414F8461">
            <w:pPr>
              <w:rPr>
                <w:rFonts w:hint="eastAsia" w:ascii="宋体" w:hAnsi="宋体" w:eastAsia="宋体" w:cs="宋体"/>
                <w:szCs w:val="21"/>
              </w:rPr>
            </w:pPr>
            <w:r>
              <w:rPr>
                <w:rFonts w:hint="eastAsia" w:ascii="宋体" w:hAnsi="宋体" w:eastAsia="宋体" w:cs="宋体"/>
                <w:szCs w:val="21"/>
              </w:rPr>
              <w:t>41</w:t>
            </w:r>
          </w:p>
        </w:tc>
        <w:tc>
          <w:tcPr>
            <w:tcW w:w="1014" w:type="dxa"/>
            <w:noWrap/>
          </w:tcPr>
          <w:p w14:paraId="229661DE">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7E355950">
            <w:pPr>
              <w:rPr>
                <w:rFonts w:hint="eastAsia" w:ascii="宋体" w:hAnsi="宋体" w:eastAsia="宋体" w:cs="宋体"/>
                <w:szCs w:val="21"/>
              </w:rPr>
            </w:pPr>
            <w:r>
              <w:rPr>
                <w:rFonts w:hint="eastAsia" w:ascii="宋体" w:hAnsi="宋体" w:eastAsia="宋体" w:cs="宋体"/>
                <w:szCs w:val="21"/>
              </w:rPr>
              <w:t>苏JU6979</w:t>
            </w:r>
          </w:p>
        </w:tc>
        <w:tc>
          <w:tcPr>
            <w:tcW w:w="993" w:type="dxa"/>
            <w:noWrap/>
          </w:tcPr>
          <w:p w14:paraId="5FB03FD5">
            <w:pPr>
              <w:rPr>
                <w:rFonts w:hint="eastAsia" w:ascii="宋体" w:hAnsi="宋体" w:eastAsia="宋体" w:cs="宋体"/>
                <w:szCs w:val="21"/>
              </w:rPr>
            </w:pPr>
            <w:r>
              <w:rPr>
                <w:rFonts w:hint="eastAsia" w:ascii="宋体" w:hAnsi="宋体" w:eastAsia="宋体" w:cs="宋体"/>
                <w:szCs w:val="21"/>
              </w:rPr>
              <w:t>24</w:t>
            </w:r>
          </w:p>
        </w:tc>
        <w:tc>
          <w:tcPr>
            <w:tcW w:w="900" w:type="dxa"/>
            <w:noWrap/>
          </w:tcPr>
          <w:p w14:paraId="078DAC45">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1167708">
            <w:pPr>
              <w:rPr>
                <w:rFonts w:hint="eastAsia" w:ascii="宋体" w:hAnsi="宋体" w:eastAsia="宋体" w:cs="宋体"/>
                <w:szCs w:val="21"/>
              </w:rPr>
            </w:pPr>
            <w:r>
              <w:rPr>
                <w:rFonts w:hint="eastAsia" w:ascii="宋体" w:hAnsi="宋体" w:eastAsia="宋体" w:cs="宋体"/>
                <w:szCs w:val="21"/>
              </w:rPr>
              <w:t>东坝头农场、黄浦江路</w:t>
            </w:r>
          </w:p>
        </w:tc>
        <w:tc>
          <w:tcPr>
            <w:tcW w:w="631" w:type="dxa"/>
            <w:noWrap/>
          </w:tcPr>
          <w:p w14:paraId="35E14EF0">
            <w:pPr>
              <w:rPr>
                <w:rFonts w:hint="eastAsia" w:ascii="宋体" w:hAnsi="宋体" w:eastAsia="宋体" w:cs="宋体"/>
                <w:szCs w:val="21"/>
              </w:rPr>
            </w:pPr>
            <w:r>
              <w:rPr>
                <w:rFonts w:hint="eastAsia" w:ascii="宋体" w:hAnsi="宋体" w:eastAsia="宋体" w:cs="宋体"/>
                <w:szCs w:val="21"/>
              </w:rPr>
              <w:t>7</w:t>
            </w:r>
          </w:p>
        </w:tc>
      </w:tr>
      <w:tr w14:paraId="24321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2969A58">
            <w:pPr>
              <w:rPr>
                <w:rFonts w:hint="eastAsia" w:ascii="宋体" w:hAnsi="宋体" w:eastAsia="宋体" w:cs="宋体"/>
                <w:szCs w:val="21"/>
              </w:rPr>
            </w:pPr>
            <w:r>
              <w:rPr>
                <w:rFonts w:hint="eastAsia" w:ascii="宋体" w:hAnsi="宋体" w:eastAsia="宋体" w:cs="宋体"/>
                <w:szCs w:val="21"/>
              </w:rPr>
              <w:t>42</w:t>
            </w:r>
          </w:p>
        </w:tc>
        <w:tc>
          <w:tcPr>
            <w:tcW w:w="1014" w:type="dxa"/>
            <w:noWrap/>
          </w:tcPr>
          <w:p w14:paraId="36ABEDCC">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7CCE7E0D">
            <w:pPr>
              <w:rPr>
                <w:rFonts w:hint="eastAsia" w:ascii="宋体" w:hAnsi="宋体" w:eastAsia="宋体" w:cs="宋体"/>
                <w:szCs w:val="21"/>
              </w:rPr>
            </w:pPr>
            <w:r>
              <w:rPr>
                <w:rFonts w:hint="eastAsia" w:ascii="宋体" w:hAnsi="宋体" w:eastAsia="宋体" w:cs="宋体"/>
                <w:szCs w:val="21"/>
              </w:rPr>
              <w:t>苏JU6989</w:t>
            </w:r>
          </w:p>
        </w:tc>
        <w:tc>
          <w:tcPr>
            <w:tcW w:w="993" w:type="dxa"/>
            <w:noWrap/>
          </w:tcPr>
          <w:p w14:paraId="18C6BBDA">
            <w:pPr>
              <w:rPr>
                <w:rFonts w:hint="eastAsia" w:ascii="宋体" w:hAnsi="宋体" w:eastAsia="宋体" w:cs="宋体"/>
                <w:szCs w:val="21"/>
              </w:rPr>
            </w:pPr>
            <w:r>
              <w:rPr>
                <w:rFonts w:hint="eastAsia" w:ascii="宋体" w:hAnsi="宋体" w:eastAsia="宋体" w:cs="宋体"/>
                <w:szCs w:val="21"/>
              </w:rPr>
              <w:t>8</w:t>
            </w:r>
          </w:p>
        </w:tc>
        <w:tc>
          <w:tcPr>
            <w:tcW w:w="900" w:type="dxa"/>
            <w:noWrap/>
          </w:tcPr>
          <w:p w14:paraId="1B2148E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6F5996E">
            <w:pPr>
              <w:rPr>
                <w:rFonts w:hint="eastAsia" w:ascii="宋体" w:hAnsi="宋体" w:eastAsia="宋体" w:cs="宋体"/>
                <w:szCs w:val="21"/>
              </w:rPr>
            </w:pPr>
            <w:r>
              <w:rPr>
                <w:rFonts w:hint="eastAsia" w:ascii="宋体" w:hAnsi="宋体" w:eastAsia="宋体" w:cs="宋体"/>
                <w:szCs w:val="21"/>
              </w:rPr>
              <w:t>王港乡桥北、黄浦江路</w:t>
            </w:r>
          </w:p>
        </w:tc>
        <w:tc>
          <w:tcPr>
            <w:tcW w:w="631" w:type="dxa"/>
            <w:noWrap/>
          </w:tcPr>
          <w:p w14:paraId="770C0BEA">
            <w:pPr>
              <w:rPr>
                <w:rFonts w:hint="eastAsia" w:ascii="宋体" w:hAnsi="宋体" w:eastAsia="宋体" w:cs="宋体"/>
                <w:szCs w:val="21"/>
              </w:rPr>
            </w:pPr>
            <w:r>
              <w:rPr>
                <w:rFonts w:hint="eastAsia" w:ascii="宋体" w:hAnsi="宋体" w:eastAsia="宋体" w:cs="宋体"/>
                <w:szCs w:val="21"/>
              </w:rPr>
              <w:t>2</w:t>
            </w:r>
          </w:p>
        </w:tc>
      </w:tr>
      <w:tr w14:paraId="0FAE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00F1481">
            <w:pPr>
              <w:rPr>
                <w:rFonts w:hint="eastAsia" w:ascii="宋体" w:hAnsi="宋体" w:eastAsia="宋体" w:cs="宋体"/>
                <w:szCs w:val="21"/>
              </w:rPr>
            </w:pPr>
            <w:r>
              <w:rPr>
                <w:rFonts w:hint="eastAsia" w:ascii="宋体" w:hAnsi="宋体" w:eastAsia="宋体" w:cs="宋体"/>
                <w:szCs w:val="21"/>
              </w:rPr>
              <w:t>43</w:t>
            </w:r>
          </w:p>
        </w:tc>
        <w:tc>
          <w:tcPr>
            <w:tcW w:w="1014" w:type="dxa"/>
            <w:noWrap/>
          </w:tcPr>
          <w:p w14:paraId="4D92733A">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065B5429">
            <w:pPr>
              <w:rPr>
                <w:rFonts w:hint="eastAsia" w:ascii="宋体" w:hAnsi="宋体" w:eastAsia="宋体" w:cs="宋体"/>
                <w:szCs w:val="21"/>
              </w:rPr>
            </w:pPr>
            <w:r>
              <w:rPr>
                <w:rFonts w:hint="eastAsia" w:ascii="宋体" w:hAnsi="宋体" w:eastAsia="宋体" w:cs="宋体"/>
                <w:szCs w:val="21"/>
              </w:rPr>
              <w:t>苏JU6999</w:t>
            </w:r>
          </w:p>
        </w:tc>
        <w:tc>
          <w:tcPr>
            <w:tcW w:w="993" w:type="dxa"/>
            <w:noWrap/>
          </w:tcPr>
          <w:p w14:paraId="78B8656F">
            <w:pPr>
              <w:rPr>
                <w:rFonts w:hint="eastAsia" w:ascii="宋体" w:hAnsi="宋体" w:eastAsia="宋体" w:cs="宋体"/>
                <w:szCs w:val="21"/>
              </w:rPr>
            </w:pPr>
            <w:r>
              <w:rPr>
                <w:rFonts w:hint="eastAsia" w:ascii="宋体" w:hAnsi="宋体" w:eastAsia="宋体" w:cs="宋体"/>
                <w:szCs w:val="21"/>
              </w:rPr>
              <w:t>21</w:t>
            </w:r>
          </w:p>
        </w:tc>
        <w:tc>
          <w:tcPr>
            <w:tcW w:w="900" w:type="dxa"/>
            <w:noWrap/>
          </w:tcPr>
          <w:p w14:paraId="55184A8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FF04350">
            <w:pPr>
              <w:rPr>
                <w:rFonts w:hint="eastAsia" w:ascii="宋体" w:hAnsi="宋体" w:eastAsia="宋体" w:cs="宋体"/>
                <w:szCs w:val="21"/>
              </w:rPr>
            </w:pPr>
            <w:r>
              <w:rPr>
                <w:rFonts w:hint="eastAsia" w:ascii="宋体" w:hAnsi="宋体" w:eastAsia="宋体" w:cs="宋体"/>
                <w:szCs w:val="21"/>
              </w:rPr>
              <w:t>棉花原种场、黄浦江路</w:t>
            </w:r>
          </w:p>
        </w:tc>
        <w:tc>
          <w:tcPr>
            <w:tcW w:w="631" w:type="dxa"/>
            <w:noWrap/>
          </w:tcPr>
          <w:p w14:paraId="5F5309DC">
            <w:pPr>
              <w:rPr>
                <w:rFonts w:hint="eastAsia" w:ascii="宋体" w:hAnsi="宋体" w:eastAsia="宋体" w:cs="宋体"/>
                <w:szCs w:val="21"/>
              </w:rPr>
            </w:pPr>
            <w:r>
              <w:rPr>
                <w:rFonts w:hint="eastAsia" w:ascii="宋体" w:hAnsi="宋体" w:eastAsia="宋体" w:cs="宋体"/>
                <w:szCs w:val="21"/>
              </w:rPr>
              <w:t>7</w:t>
            </w:r>
          </w:p>
        </w:tc>
      </w:tr>
      <w:tr w14:paraId="122EB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7132CD6">
            <w:pPr>
              <w:rPr>
                <w:rFonts w:hint="eastAsia" w:ascii="宋体" w:hAnsi="宋体" w:eastAsia="宋体" w:cs="宋体"/>
                <w:szCs w:val="21"/>
              </w:rPr>
            </w:pPr>
            <w:r>
              <w:rPr>
                <w:rFonts w:hint="eastAsia" w:ascii="宋体" w:hAnsi="宋体" w:eastAsia="宋体" w:cs="宋体"/>
                <w:szCs w:val="21"/>
              </w:rPr>
              <w:t>44</w:t>
            </w:r>
          </w:p>
        </w:tc>
        <w:tc>
          <w:tcPr>
            <w:tcW w:w="1014" w:type="dxa"/>
            <w:noWrap/>
          </w:tcPr>
          <w:p w14:paraId="25ABE795">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4EE010CD">
            <w:pPr>
              <w:rPr>
                <w:rFonts w:hint="eastAsia" w:ascii="宋体" w:hAnsi="宋体" w:eastAsia="宋体" w:cs="宋体"/>
                <w:szCs w:val="21"/>
              </w:rPr>
            </w:pPr>
            <w:r>
              <w:rPr>
                <w:rFonts w:hint="eastAsia" w:ascii="宋体" w:hAnsi="宋体" w:eastAsia="宋体" w:cs="宋体"/>
                <w:szCs w:val="21"/>
              </w:rPr>
              <w:t>苏JU6339</w:t>
            </w:r>
          </w:p>
        </w:tc>
        <w:tc>
          <w:tcPr>
            <w:tcW w:w="993" w:type="dxa"/>
            <w:noWrap/>
          </w:tcPr>
          <w:p w14:paraId="04F161DE">
            <w:pPr>
              <w:rPr>
                <w:rFonts w:hint="eastAsia" w:ascii="宋体" w:hAnsi="宋体" w:eastAsia="宋体" w:cs="宋体"/>
                <w:szCs w:val="21"/>
              </w:rPr>
            </w:pPr>
            <w:r>
              <w:rPr>
                <w:rFonts w:hint="eastAsia" w:ascii="宋体" w:hAnsi="宋体" w:eastAsia="宋体" w:cs="宋体"/>
                <w:szCs w:val="21"/>
              </w:rPr>
              <w:t>26</w:t>
            </w:r>
          </w:p>
        </w:tc>
        <w:tc>
          <w:tcPr>
            <w:tcW w:w="900" w:type="dxa"/>
            <w:noWrap/>
          </w:tcPr>
          <w:p w14:paraId="3B442983">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40F95258">
            <w:pPr>
              <w:rPr>
                <w:rFonts w:hint="eastAsia" w:ascii="宋体" w:hAnsi="宋体" w:eastAsia="宋体" w:cs="宋体"/>
                <w:szCs w:val="21"/>
              </w:rPr>
            </w:pPr>
            <w:r>
              <w:rPr>
                <w:rFonts w:hint="eastAsia" w:ascii="宋体" w:hAnsi="宋体" w:eastAsia="宋体" w:cs="宋体"/>
                <w:szCs w:val="21"/>
              </w:rPr>
              <w:t>东坝头农场、黄浦江路</w:t>
            </w:r>
          </w:p>
        </w:tc>
        <w:tc>
          <w:tcPr>
            <w:tcW w:w="631" w:type="dxa"/>
            <w:noWrap/>
          </w:tcPr>
          <w:p w14:paraId="37D8C5F2">
            <w:pPr>
              <w:rPr>
                <w:rFonts w:hint="eastAsia" w:ascii="宋体" w:hAnsi="宋体" w:eastAsia="宋体" w:cs="宋体"/>
                <w:szCs w:val="21"/>
              </w:rPr>
            </w:pPr>
            <w:r>
              <w:rPr>
                <w:rFonts w:hint="eastAsia" w:ascii="宋体" w:hAnsi="宋体" w:eastAsia="宋体" w:cs="宋体"/>
                <w:szCs w:val="21"/>
              </w:rPr>
              <w:t>7</w:t>
            </w:r>
          </w:p>
        </w:tc>
      </w:tr>
      <w:tr w14:paraId="581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50127A1">
            <w:pPr>
              <w:rPr>
                <w:rFonts w:hint="eastAsia" w:ascii="宋体" w:hAnsi="宋体" w:eastAsia="宋体" w:cs="宋体"/>
                <w:szCs w:val="21"/>
              </w:rPr>
            </w:pPr>
            <w:r>
              <w:rPr>
                <w:rFonts w:hint="eastAsia" w:ascii="宋体" w:hAnsi="宋体" w:eastAsia="宋体" w:cs="宋体"/>
                <w:szCs w:val="21"/>
              </w:rPr>
              <w:t>45</w:t>
            </w:r>
          </w:p>
        </w:tc>
        <w:tc>
          <w:tcPr>
            <w:tcW w:w="1014" w:type="dxa"/>
            <w:noWrap/>
          </w:tcPr>
          <w:p w14:paraId="385A2122">
            <w:pPr>
              <w:rPr>
                <w:rFonts w:hint="eastAsia" w:ascii="宋体" w:hAnsi="宋体" w:eastAsia="宋体" w:cs="宋体"/>
                <w:szCs w:val="21"/>
              </w:rPr>
            </w:pPr>
            <w:r>
              <w:rPr>
                <w:rFonts w:hint="eastAsia" w:ascii="宋体" w:hAnsi="宋体" w:eastAsia="宋体" w:cs="宋体"/>
                <w:szCs w:val="21"/>
              </w:rPr>
              <w:t>大丰港区</w:t>
            </w:r>
          </w:p>
        </w:tc>
        <w:tc>
          <w:tcPr>
            <w:tcW w:w="1258" w:type="dxa"/>
            <w:noWrap/>
          </w:tcPr>
          <w:p w14:paraId="74B5E06D">
            <w:pPr>
              <w:rPr>
                <w:rFonts w:hint="eastAsia" w:ascii="宋体" w:hAnsi="宋体" w:eastAsia="宋体" w:cs="宋体"/>
                <w:szCs w:val="21"/>
              </w:rPr>
            </w:pPr>
            <w:r>
              <w:rPr>
                <w:rFonts w:hint="eastAsia" w:ascii="宋体" w:hAnsi="宋体" w:eastAsia="宋体" w:cs="宋体"/>
                <w:szCs w:val="21"/>
              </w:rPr>
              <w:t>苏JU6337</w:t>
            </w:r>
          </w:p>
        </w:tc>
        <w:tc>
          <w:tcPr>
            <w:tcW w:w="993" w:type="dxa"/>
            <w:noWrap/>
          </w:tcPr>
          <w:p w14:paraId="006FB5F4">
            <w:pPr>
              <w:rPr>
                <w:rFonts w:hint="eastAsia" w:ascii="宋体" w:hAnsi="宋体" w:eastAsia="宋体" w:cs="宋体"/>
                <w:szCs w:val="21"/>
              </w:rPr>
            </w:pPr>
            <w:r>
              <w:rPr>
                <w:rFonts w:hint="eastAsia" w:ascii="宋体" w:hAnsi="宋体" w:eastAsia="宋体" w:cs="宋体"/>
                <w:szCs w:val="21"/>
              </w:rPr>
              <w:t>24</w:t>
            </w:r>
          </w:p>
        </w:tc>
        <w:tc>
          <w:tcPr>
            <w:tcW w:w="900" w:type="dxa"/>
            <w:noWrap/>
          </w:tcPr>
          <w:p w14:paraId="58A40AF6">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845577C">
            <w:pPr>
              <w:rPr>
                <w:rFonts w:hint="eastAsia" w:ascii="宋体" w:hAnsi="宋体" w:eastAsia="宋体" w:cs="宋体"/>
                <w:szCs w:val="21"/>
              </w:rPr>
            </w:pPr>
            <w:r>
              <w:rPr>
                <w:rFonts w:hint="eastAsia" w:ascii="宋体" w:hAnsi="宋体" w:eastAsia="宋体" w:cs="宋体"/>
                <w:szCs w:val="21"/>
              </w:rPr>
              <w:t>联鑫特钢、黄浦江路</w:t>
            </w:r>
          </w:p>
        </w:tc>
        <w:tc>
          <w:tcPr>
            <w:tcW w:w="631" w:type="dxa"/>
            <w:noWrap/>
          </w:tcPr>
          <w:p w14:paraId="073A065E">
            <w:pPr>
              <w:rPr>
                <w:rFonts w:hint="eastAsia" w:ascii="宋体" w:hAnsi="宋体" w:eastAsia="宋体" w:cs="宋体"/>
                <w:szCs w:val="21"/>
              </w:rPr>
            </w:pPr>
            <w:r>
              <w:rPr>
                <w:rFonts w:hint="eastAsia" w:ascii="宋体" w:hAnsi="宋体" w:eastAsia="宋体" w:cs="宋体"/>
                <w:szCs w:val="21"/>
              </w:rPr>
              <w:t>8</w:t>
            </w:r>
          </w:p>
        </w:tc>
      </w:tr>
      <w:tr w14:paraId="31C5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C22763E">
            <w:pPr>
              <w:rPr>
                <w:rFonts w:hint="eastAsia" w:ascii="宋体" w:hAnsi="宋体" w:eastAsia="宋体" w:cs="宋体"/>
                <w:szCs w:val="21"/>
              </w:rPr>
            </w:pPr>
            <w:r>
              <w:rPr>
                <w:rFonts w:hint="eastAsia" w:ascii="宋体" w:hAnsi="宋体" w:eastAsia="宋体" w:cs="宋体"/>
                <w:szCs w:val="21"/>
              </w:rPr>
              <w:t>46</w:t>
            </w:r>
          </w:p>
        </w:tc>
        <w:tc>
          <w:tcPr>
            <w:tcW w:w="1014" w:type="dxa"/>
            <w:noWrap/>
          </w:tcPr>
          <w:p w14:paraId="011F0B82">
            <w:pPr>
              <w:rPr>
                <w:rFonts w:hint="eastAsia" w:ascii="宋体" w:hAnsi="宋体" w:eastAsia="宋体" w:cs="宋体"/>
                <w:szCs w:val="21"/>
              </w:rPr>
            </w:pPr>
            <w:r>
              <w:rPr>
                <w:rFonts w:hint="eastAsia" w:ascii="宋体" w:hAnsi="宋体" w:eastAsia="宋体" w:cs="宋体"/>
                <w:szCs w:val="21"/>
              </w:rPr>
              <w:t>万盈镇</w:t>
            </w:r>
          </w:p>
        </w:tc>
        <w:tc>
          <w:tcPr>
            <w:tcW w:w="1258" w:type="dxa"/>
            <w:noWrap/>
          </w:tcPr>
          <w:p w14:paraId="1F092BC2">
            <w:pPr>
              <w:rPr>
                <w:rFonts w:hint="eastAsia" w:ascii="宋体" w:hAnsi="宋体" w:eastAsia="宋体" w:cs="宋体"/>
                <w:szCs w:val="21"/>
              </w:rPr>
            </w:pPr>
            <w:r>
              <w:rPr>
                <w:rFonts w:hint="eastAsia" w:ascii="宋体" w:hAnsi="宋体" w:eastAsia="宋体" w:cs="宋体"/>
                <w:szCs w:val="21"/>
              </w:rPr>
              <w:t>苏JU6980</w:t>
            </w:r>
          </w:p>
        </w:tc>
        <w:tc>
          <w:tcPr>
            <w:tcW w:w="993" w:type="dxa"/>
            <w:noWrap/>
          </w:tcPr>
          <w:p w14:paraId="3DE0676D">
            <w:pPr>
              <w:rPr>
                <w:rFonts w:hint="eastAsia" w:ascii="宋体" w:hAnsi="宋体" w:eastAsia="宋体" w:cs="宋体"/>
                <w:szCs w:val="21"/>
              </w:rPr>
            </w:pPr>
            <w:r>
              <w:rPr>
                <w:rFonts w:hint="eastAsia" w:ascii="宋体" w:hAnsi="宋体" w:eastAsia="宋体" w:cs="宋体"/>
                <w:szCs w:val="21"/>
              </w:rPr>
              <w:t>9</w:t>
            </w:r>
          </w:p>
        </w:tc>
        <w:tc>
          <w:tcPr>
            <w:tcW w:w="900" w:type="dxa"/>
            <w:noWrap/>
          </w:tcPr>
          <w:p w14:paraId="64EC9D8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464D707">
            <w:pPr>
              <w:rPr>
                <w:rFonts w:hint="eastAsia" w:ascii="宋体" w:hAnsi="宋体" w:eastAsia="宋体" w:cs="宋体"/>
                <w:szCs w:val="21"/>
              </w:rPr>
            </w:pPr>
            <w:r>
              <w:rPr>
                <w:rFonts w:hint="eastAsia" w:ascii="宋体" w:hAnsi="宋体" w:eastAsia="宋体" w:cs="宋体"/>
                <w:szCs w:val="21"/>
              </w:rPr>
              <w:t>胡灶东、方大线</w:t>
            </w:r>
          </w:p>
        </w:tc>
        <w:tc>
          <w:tcPr>
            <w:tcW w:w="631" w:type="dxa"/>
            <w:noWrap/>
          </w:tcPr>
          <w:p w14:paraId="0B9A1936">
            <w:pPr>
              <w:rPr>
                <w:rFonts w:hint="eastAsia" w:ascii="宋体" w:hAnsi="宋体" w:eastAsia="宋体" w:cs="宋体"/>
                <w:szCs w:val="21"/>
              </w:rPr>
            </w:pPr>
            <w:r>
              <w:rPr>
                <w:rFonts w:hint="eastAsia" w:ascii="宋体" w:hAnsi="宋体" w:eastAsia="宋体" w:cs="宋体"/>
                <w:szCs w:val="21"/>
              </w:rPr>
              <w:t>8</w:t>
            </w:r>
          </w:p>
        </w:tc>
      </w:tr>
      <w:tr w14:paraId="2D27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25A860E">
            <w:pPr>
              <w:rPr>
                <w:rFonts w:hint="eastAsia" w:ascii="宋体" w:hAnsi="宋体" w:eastAsia="宋体" w:cs="宋体"/>
                <w:szCs w:val="21"/>
              </w:rPr>
            </w:pPr>
            <w:r>
              <w:rPr>
                <w:rFonts w:hint="eastAsia" w:ascii="宋体" w:hAnsi="宋体" w:eastAsia="宋体" w:cs="宋体"/>
                <w:szCs w:val="21"/>
              </w:rPr>
              <w:t>47</w:t>
            </w:r>
          </w:p>
        </w:tc>
        <w:tc>
          <w:tcPr>
            <w:tcW w:w="1014" w:type="dxa"/>
            <w:noWrap/>
          </w:tcPr>
          <w:p w14:paraId="35D572FF">
            <w:pPr>
              <w:rPr>
                <w:rFonts w:hint="eastAsia" w:ascii="宋体" w:hAnsi="宋体" w:eastAsia="宋体" w:cs="宋体"/>
                <w:szCs w:val="21"/>
              </w:rPr>
            </w:pPr>
            <w:r>
              <w:rPr>
                <w:rFonts w:hint="eastAsia" w:ascii="宋体" w:hAnsi="宋体" w:eastAsia="宋体" w:cs="宋体"/>
                <w:szCs w:val="21"/>
              </w:rPr>
              <w:t>大桥镇</w:t>
            </w:r>
          </w:p>
        </w:tc>
        <w:tc>
          <w:tcPr>
            <w:tcW w:w="1258" w:type="dxa"/>
            <w:noWrap/>
          </w:tcPr>
          <w:p w14:paraId="58A9650C">
            <w:pPr>
              <w:rPr>
                <w:rFonts w:hint="eastAsia" w:ascii="宋体" w:hAnsi="宋体" w:eastAsia="宋体" w:cs="宋体"/>
                <w:szCs w:val="21"/>
              </w:rPr>
            </w:pPr>
            <w:r>
              <w:rPr>
                <w:rFonts w:hint="eastAsia" w:ascii="宋体" w:hAnsi="宋体" w:eastAsia="宋体" w:cs="宋体"/>
                <w:szCs w:val="21"/>
              </w:rPr>
              <w:t>苏JU6356</w:t>
            </w:r>
          </w:p>
        </w:tc>
        <w:tc>
          <w:tcPr>
            <w:tcW w:w="993" w:type="dxa"/>
            <w:noWrap/>
          </w:tcPr>
          <w:p w14:paraId="759650FA">
            <w:pPr>
              <w:rPr>
                <w:rFonts w:hint="eastAsia" w:ascii="宋体" w:hAnsi="宋体" w:eastAsia="宋体" w:cs="宋体"/>
                <w:szCs w:val="21"/>
              </w:rPr>
            </w:pPr>
            <w:r>
              <w:rPr>
                <w:rFonts w:hint="eastAsia" w:ascii="宋体" w:hAnsi="宋体" w:eastAsia="宋体" w:cs="宋体"/>
                <w:szCs w:val="21"/>
              </w:rPr>
              <w:t>20</w:t>
            </w:r>
          </w:p>
        </w:tc>
        <w:tc>
          <w:tcPr>
            <w:tcW w:w="900" w:type="dxa"/>
            <w:noWrap/>
          </w:tcPr>
          <w:p w14:paraId="22AD7BEF">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74785610">
            <w:pPr>
              <w:rPr>
                <w:rFonts w:hint="eastAsia" w:ascii="宋体" w:hAnsi="宋体" w:eastAsia="宋体" w:cs="宋体"/>
                <w:szCs w:val="21"/>
              </w:rPr>
            </w:pPr>
            <w:r>
              <w:rPr>
                <w:rFonts w:hint="eastAsia" w:ascii="宋体" w:hAnsi="宋体" w:eastAsia="宋体" w:cs="宋体"/>
                <w:szCs w:val="21"/>
              </w:rPr>
              <w:t>潘丿村部、草大线</w:t>
            </w:r>
          </w:p>
        </w:tc>
        <w:tc>
          <w:tcPr>
            <w:tcW w:w="631" w:type="dxa"/>
            <w:noWrap/>
          </w:tcPr>
          <w:p w14:paraId="478AA6A3">
            <w:pPr>
              <w:rPr>
                <w:rFonts w:hint="eastAsia" w:ascii="宋体" w:hAnsi="宋体" w:eastAsia="宋体" w:cs="宋体"/>
                <w:szCs w:val="21"/>
              </w:rPr>
            </w:pPr>
            <w:r>
              <w:rPr>
                <w:rFonts w:hint="eastAsia" w:ascii="宋体" w:hAnsi="宋体" w:eastAsia="宋体" w:cs="宋体"/>
                <w:szCs w:val="21"/>
              </w:rPr>
              <w:t>6</w:t>
            </w:r>
          </w:p>
        </w:tc>
      </w:tr>
      <w:tr w14:paraId="7925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36881ED">
            <w:pPr>
              <w:rPr>
                <w:rFonts w:hint="eastAsia" w:ascii="宋体" w:hAnsi="宋体" w:eastAsia="宋体" w:cs="宋体"/>
                <w:szCs w:val="21"/>
              </w:rPr>
            </w:pPr>
            <w:r>
              <w:rPr>
                <w:rFonts w:hint="eastAsia" w:ascii="宋体" w:hAnsi="宋体" w:eastAsia="宋体" w:cs="宋体"/>
                <w:szCs w:val="21"/>
              </w:rPr>
              <w:t>48</w:t>
            </w:r>
          </w:p>
        </w:tc>
        <w:tc>
          <w:tcPr>
            <w:tcW w:w="1014" w:type="dxa"/>
            <w:noWrap/>
          </w:tcPr>
          <w:p w14:paraId="3B4D5A8F">
            <w:pPr>
              <w:rPr>
                <w:rFonts w:hint="eastAsia" w:ascii="宋体" w:hAnsi="宋体" w:eastAsia="宋体" w:cs="宋体"/>
                <w:szCs w:val="21"/>
              </w:rPr>
            </w:pPr>
            <w:r>
              <w:rPr>
                <w:rFonts w:hint="eastAsia" w:ascii="宋体" w:hAnsi="宋体" w:eastAsia="宋体" w:cs="宋体"/>
                <w:szCs w:val="21"/>
              </w:rPr>
              <w:t>大桥镇</w:t>
            </w:r>
          </w:p>
        </w:tc>
        <w:tc>
          <w:tcPr>
            <w:tcW w:w="1258" w:type="dxa"/>
            <w:noWrap/>
          </w:tcPr>
          <w:p w14:paraId="2197E449">
            <w:pPr>
              <w:rPr>
                <w:rFonts w:hint="eastAsia" w:ascii="宋体" w:hAnsi="宋体" w:eastAsia="宋体" w:cs="宋体"/>
                <w:szCs w:val="21"/>
              </w:rPr>
            </w:pPr>
            <w:r>
              <w:rPr>
                <w:rFonts w:hint="eastAsia" w:ascii="宋体" w:hAnsi="宋体" w:eastAsia="宋体" w:cs="宋体"/>
                <w:szCs w:val="21"/>
              </w:rPr>
              <w:t>苏JZ7919</w:t>
            </w:r>
          </w:p>
        </w:tc>
        <w:tc>
          <w:tcPr>
            <w:tcW w:w="993" w:type="dxa"/>
            <w:noWrap/>
          </w:tcPr>
          <w:p w14:paraId="5B1D912B">
            <w:pPr>
              <w:rPr>
                <w:rFonts w:hint="eastAsia" w:ascii="宋体" w:hAnsi="宋体" w:eastAsia="宋体" w:cs="宋体"/>
                <w:szCs w:val="21"/>
              </w:rPr>
            </w:pPr>
            <w:r>
              <w:rPr>
                <w:rFonts w:hint="eastAsia" w:ascii="宋体" w:hAnsi="宋体" w:eastAsia="宋体" w:cs="宋体"/>
                <w:szCs w:val="21"/>
              </w:rPr>
              <w:t>7</w:t>
            </w:r>
          </w:p>
        </w:tc>
        <w:tc>
          <w:tcPr>
            <w:tcW w:w="900" w:type="dxa"/>
            <w:noWrap/>
          </w:tcPr>
          <w:p w14:paraId="185717DC">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03B025A">
            <w:pPr>
              <w:rPr>
                <w:rFonts w:hint="eastAsia" w:ascii="宋体" w:hAnsi="宋体" w:eastAsia="宋体" w:cs="宋体"/>
                <w:szCs w:val="21"/>
              </w:rPr>
            </w:pPr>
            <w:r>
              <w:rPr>
                <w:rFonts w:hint="eastAsia" w:ascii="宋体" w:hAnsi="宋体" w:eastAsia="宋体" w:cs="宋体"/>
                <w:szCs w:val="21"/>
              </w:rPr>
              <w:t>江岸一组（新云商店）、草大线</w:t>
            </w:r>
          </w:p>
        </w:tc>
        <w:tc>
          <w:tcPr>
            <w:tcW w:w="631" w:type="dxa"/>
            <w:noWrap/>
          </w:tcPr>
          <w:p w14:paraId="52D60FB6">
            <w:pPr>
              <w:rPr>
                <w:rFonts w:hint="eastAsia" w:ascii="宋体" w:hAnsi="宋体" w:eastAsia="宋体" w:cs="宋体"/>
                <w:szCs w:val="21"/>
              </w:rPr>
            </w:pPr>
            <w:r>
              <w:rPr>
                <w:rFonts w:hint="eastAsia" w:ascii="宋体" w:hAnsi="宋体" w:eastAsia="宋体" w:cs="宋体"/>
                <w:szCs w:val="21"/>
              </w:rPr>
              <w:t>4</w:t>
            </w:r>
          </w:p>
        </w:tc>
      </w:tr>
      <w:tr w14:paraId="43D0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04D20A5">
            <w:pPr>
              <w:rPr>
                <w:rFonts w:hint="eastAsia" w:ascii="宋体" w:hAnsi="宋体" w:eastAsia="宋体" w:cs="宋体"/>
                <w:szCs w:val="21"/>
              </w:rPr>
            </w:pPr>
            <w:r>
              <w:rPr>
                <w:rFonts w:hint="eastAsia" w:ascii="宋体" w:hAnsi="宋体" w:eastAsia="宋体" w:cs="宋体"/>
                <w:szCs w:val="21"/>
              </w:rPr>
              <w:t>49</w:t>
            </w:r>
          </w:p>
        </w:tc>
        <w:tc>
          <w:tcPr>
            <w:tcW w:w="1014" w:type="dxa"/>
            <w:noWrap/>
          </w:tcPr>
          <w:p w14:paraId="19EA2433">
            <w:pPr>
              <w:rPr>
                <w:rFonts w:hint="eastAsia" w:ascii="宋体" w:hAnsi="宋体" w:eastAsia="宋体" w:cs="宋体"/>
                <w:szCs w:val="21"/>
              </w:rPr>
            </w:pPr>
            <w:r>
              <w:rPr>
                <w:rFonts w:hint="eastAsia" w:ascii="宋体" w:hAnsi="宋体" w:eastAsia="宋体" w:cs="宋体"/>
                <w:szCs w:val="21"/>
              </w:rPr>
              <w:t>小海镇</w:t>
            </w:r>
          </w:p>
        </w:tc>
        <w:tc>
          <w:tcPr>
            <w:tcW w:w="1258" w:type="dxa"/>
            <w:noWrap/>
          </w:tcPr>
          <w:p w14:paraId="467B6C3A">
            <w:pPr>
              <w:rPr>
                <w:rFonts w:hint="eastAsia" w:ascii="宋体" w:hAnsi="宋体" w:eastAsia="宋体" w:cs="宋体"/>
                <w:szCs w:val="21"/>
              </w:rPr>
            </w:pPr>
            <w:r>
              <w:rPr>
                <w:rFonts w:hint="eastAsia" w:ascii="宋体" w:hAnsi="宋体" w:eastAsia="宋体" w:cs="宋体"/>
                <w:szCs w:val="21"/>
              </w:rPr>
              <w:t>苏JU5990</w:t>
            </w:r>
          </w:p>
        </w:tc>
        <w:tc>
          <w:tcPr>
            <w:tcW w:w="993" w:type="dxa"/>
            <w:noWrap/>
          </w:tcPr>
          <w:p w14:paraId="07F3D3A7">
            <w:pPr>
              <w:rPr>
                <w:rFonts w:hint="eastAsia" w:ascii="宋体" w:hAnsi="宋体" w:eastAsia="宋体" w:cs="宋体"/>
                <w:szCs w:val="21"/>
              </w:rPr>
            </w:pPr>
            <w:r>
              <w:rPr>
                <w:rFonts w:hint="eastAsia" w:ascii="宋体" w:hAnsi="宋体" w:eastAsia="宋体" w:cs="宋体"/>
                <w:szCs w:val="21"/>
              </w:rPr>
              <w:t>13</w:t>
            </w:r>
          </w:p>
        </w:tc>
        <w:tc>
          <w:tcPr>
            <w:tcW w:w="900" w:type="dxa"/>
            <w:noWrap/>
          </w:tcPr>
          <w:p w14:paraId="300B5455">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DAF103A">
            <w:pPr>
              <w:rPr>
                <w:rFonts w:hint="eastAsia" w:ascii="宋体" w:hAnsi="宋体" w:eastAsia="宋体" w:cs="宋体"/>
                <w:szCs w:val="21"/>
              </w:rPr>
            </w:pPr>
            <w:r>
              <w:rPr>
                <w:rFonts w:hint="eastAsia" w:ascii="宋体" w:hAnsi="宋体" w:eastAsia="宋体" w:cs="宋体"/>
                <w:szCs w:val="21"/>
              </w:rPr>
              <w:t>海唐线、兴海路</w:t>
            </w:r>
          </w:p>
        </w:tc>
        <w:tc>
          <w:tcPr>
            <w:tcW w:w="631" w:type="dxa"/>
            <w:noWrap/>
          </w:tcPr>
          <w:p w14:paraId="000E68A0">
            <w:pPr>
              <w:rPr>
                <w:rFonts w:hint="eastAsia" w:ascii="宋体" w:hAnsi="宋体" w:eastAsia="宋体" w:cs="宋体"/>
                <w:szCs w:val="21"/>
              </w:rPr>
            </w:pPr>
            <w:r>
              <w:rPr>
                <w:rFonts w:hint="eastAsia" w:ascii="宋体" w:hAnsi="宋体" w:eastAsia="宋体" w:cs="宋体"/>
                <w:szCs w:val="21"/>
              </w:rPr>
              <w:t>12</w:t>
            </w:r>
          </w:p>
        </w:tc>
      </w:tr>
      <w:tr w14:paraId="55BD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F64A4CF">
            <w:pPr>
              <w:rPr>
                <w:rFonts w:hint="eastAsia" w:ascii="宋体" w:hAnsi="宋体" w:eastAsia="宋体" w:cs="宋体"/>
                <w:szCs w:val="21"/>
              </w:rPr>
            </w:pPr>
            <w:r>
              <w:rPr>
                <w:rFonts w:hint="eastAsia" w:ascii="宋体" w:hAnsi="宋体" w:eastAsia="宋体" w:cs="宋体"/>
                <w:szCs w:val="21"/>
              </w:rPr>
              <w:t>50</w:t>
            </w:r>
          </w:p>
        </w:tc>
        <w:tc>
          <w:tcPr>
            <w:tcW w:w="1014" w:type="dxa"/>
            <w:noWrap/>
          </w:tcPr>
          <w:p w14:paraId="43136CE5">
            <w:pPr>
              <w:rPr>
                <w:rFonts w:hint="eastAsia" w:ascii="宋体" w:hAnsi="宋体" w:eastAsia="宋体" w:cs="宋体"/>
                <w:szCs w:val="21"/>
              </w:rPr>
            </w:pPr>
            <w:r>
              <w:rPr>
                <w:rFonts w:hint="eastAsia" w:ascii="宋体" w:hAnsi="宋体" w:eastAsia="宋体" w:cs="宋体"/>
                <w:szCs w:val="21"/>
              </w:rPr>
              <w:t>小海镇</w:t>
            </w:r>
          </w:p>
        </w:tc>
        <w:tc>
          <w:tcPr>
            <w:tcW w:w="1258" w:type="dxa"/>
            <w:noWrap/>
          </w:tcPr>
          <w:p w14:paraId="5B4562E8">
            <w:pPr>
              <w:rPr>
                <w:rFonts w:hint="eastAsia" w:ascii="宋体" w:hAnsi="宋体" w:eastAsia="宋体" w:cs="宋体"/>
                <w:szCs w:val="21"/>
              </w:rPr>
            </w:pPr>
            <w:r>
              <w:rPr>
                <w:rFonts w:hint="eastAsia" w:ascii="宋体" w:hAnsi="宋体" w:eastAsia="宋体" w:cs="宋体"/>
                <w:szCs w:val="21"/>
              </w:rPr>
              <w:t>苏JU6300</w:t>
            </w:r>
          </w:p>
        </w:tc>
        <w:tc>
          <w:tcPr>
            <w:tcW w:w="993" w:type="dxa"/>
            <w:noWrap/>
          </w:tcPr>
          <w:p w14:paraId="0FF056B2">
            <w:pPr>
              <w:rPr>
                <w:rFonts w:hint="eastAsia" w:ascii="宋体" w:hAnsi="宋体" w:eastAsia="宋体" w:cs="宋体"/>
                <w:szCs w:val="21"/>
              </w:rPr>
            </w:pPr>
            <w:r>
              <w:rPr>
                <w:rFonts w:hint="eastAsia" w:ascii="宋体" w:hAnsi="宋体" w:eastAsia="宋体" w:cs="宋体"/>
                <w:szCs w:val="21"/>
              </w:rPr>
              <w:t>18</w:t>
            </w:r>
          </w:p>
        </w:tc>
        <w:tc>
          <w:tcPr>
            <w:tcW w:w="900" w:type="dxa"/>
            <w:noWrap/>
          </w:tcPr>
          <w:p w14:paraId="123A9A2C">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D39439A">
            <w:pPr>
              <w:rPr>
                <w:rFonts w:hint="eastAsia" w:ascii="宋体" w:hAnsi="宋体" w:eastAsia="宋体" w:cs="宋体"/>
                <w:szCs w:val="21"/>
              </w:rPr>
            </w:pPr>
            <w:r>
              <w:rPr>
                <w:rFonts w:hint="eastAsia" w:ascii="宋体" w:hAnsi="宋体" w:eastAsia="宋体" w:cs="宋体"/>
                <w:szCs w:val="21"/>
              </w:rPr>
              <w:t>温泉、兴海路</w:t>
            </w:r>
          </w:p>
        </w:tc>
        <w:tc>
          <w:tcPr>
            <w:tcW w:w="631" w:type="dxa"/>
            <w:noWrap/>
          </w:tcPr>
          <w:p w14:paraId="48E35EEF">
            <w:pPr>
              <w:rPr>
                <w:rFonts w:hint="eastAsia" w:ascii="宋体" w:hAnsi="宋体" w:eastAsia="宋体" w:cs="宋体"/>
                <w:szCs w:val="21"/>
              </w:rPr>
            </w:pPr>
            <w:r>
              <w:rPr>
                <w:rFonts w:hint="eastAsia" w:ascii="宋体" w:hAnsi="宋体" w:eastAsia="宋体" w:cs="宋体"/>
                <w:szCs w:val="21"/>
              </w:rPr>
              <w:t>13</w:t>
            </w:r>
          </w:p>
        </w:tc>
      </w:tr>
      <w:tr w14:paraId="374A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6F034F87">
            <w:pPr>
              <w:rPr>
                <w:rFonts w:hint="eastAsia" w:ascii="宋体" w:hAnsi="宋体" w:eastAsia="宋体" w:cs="宋体"/>
                <w:szCs w:val="21"/>
              </w:rPr>
            </w:pPr>
            <w:r>
              <w:rPr>
                <w:rFonts w:hint="eastAsia" w:ascii="宋体" w:hAnsi="宋体" w:eastAsia="宋体" w:cs="宋体"/>
                <w:szCs w:val="21"/>
              </w:rPr>
              <w:t>51</w:t>
            </w:r>
          </w:p>
        </w:tc>
        <w:tc>
          <w:tcPr>
            <w:tcW w:w="1014" w:type="dxa"/>
            <w:noWrap/>
          </w:tcPr>
          <w:p w14:paraId="6D0EF24A">
            <w:pPr>
              <w:rPr>
                <w:rFonts w:hint="eastAsia" w:ascii="宋体" w:hAnsi="宋体" w:eastAsia="宋体" w:cs="宋体"/>
                <w:szCs w:val="21"/>
              </w:rPr>
            </w:pPr>
            <w:r>
              <w:rPr>
                <w:rFonts w:hint="eastAsia" w:ascii="宋体" w:hAnsi="宋体" w:eastAsia="宋体" w:cs="宋体"/>
                <w:szCs w:val="21"/>
              </w:rPr>
              <w:t>草堰镇</w:t>
            </w:r>
          </w:p>
        </w:tc>
        <w:tc>
          <w:tcPr>
            <w:tcW w:w="1258" w:type="dxa"/>
            <w:noWrap/>
          </w:tcPr>
          <w:p w14:paraId="7171F1A6">
            <w:pPr>
              <w:rPr>
                <w:rFonts w:hint="eastAsia" w:ascii="宋体" w:hAnsi="宋体" w:eastAsia="宋体" w:cs="宋体"/>
                <w:szCs w:val="21"/>
              </w:rPr>
            </w:pPr>
            <w:r>
              <w:rPr>
                <w:rFonts w:hint="eastAsia" w:ascii="宋体" w:hAnsi="宋体" w:eastAsia="宋体" w:cs="宋体"/>
                <w:szCs w:val="21"/>
              </w:rPr>
              <w:t>苏JU6336</w:t>
            </w:r>
          </w:p>
        </w:tc>
        <w:tc>
          <w:tcPr>
            <w:tcW w:w="993" w:type="dxa"/>
            <w:noWrap/>
          </w:tcPr>
          <w:p w14:paraId="3B505561">
            <w:pPr>
              <w:rPr>
                <w:rFonts w:hint="eastAsia" w:ascii="宋体" w:hAnsi="宋体" w:eastAsia="宋体" w:cs="宋体"/>
                <w:szCs w:val="21"/>
              </w:rPr>
            </w:pPr>
            <w:r>
              <w:rPr>
                <w:rFonts w:hint="eastAsia" w:ascii="宋体" w:hAnsi="宋体" w:eastAsia="宋体" w:cs="宋体"/>
                <w:szCs w:val="21"/>
              </w:rPr>
              <w:t>21</w:t>
            </w:r>
          </w:p>
        </w:tc>
        <w:tc>
          <w:tcPr>
            <w:tcW w:w="900" w:type="dxa"/>
            <w:noWrap/>
          </w:tcPr>
          <w:p w14:paraId="13E84F9F">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2433105">
            <w:pPr>
              <w:rPr>
                <w:rFonts w:hint="eastAsia" w:ascii="宋体" w:hAnsi="宋体" w:eastAsia="宋体" w:cs="宋体"/>
                <w:szCs w:val="21"/>
              </w:rPr>
            </w:pPr>
            <w:r>
              <w:rPr>
                <w:rFonts w:hint="eastAsia" w:ascii="宋体" w:hAnsi="宋体" w:eastAsia="宋体" w:cs="宋体"/>
                <w:szCs w:val="21"/>
              </w:rPr>
              <w:t>双垛线、新街西路</w:t>
            </w:r>
          </w:p>
        </w:tc>
        <w:tc>
          <w:tcPr>
            <w:tcW w:w="631" w:type="dxa"/>
            <w:noWrap/>
          </w:tcPr>
          <w:p w14:paraId="76BC77BC">
            <w:pPr>
              <w:rPr>
                <w:rFonts w:hint="eastAsia" w:ascii="宋体" w:hAnsi="宋体" w:eastAsia="宋体" w:cs="宋体"/>
                <w:szCs w:val="21"/>
              </w:rPr>
            </w:pPr>
            <w:r>
              <w:rPr>
                <w:rFonts w:hint="eastAsia" w:ascii="宋体" w:hAnsi="宋体" w:eastAsia="宋体" w:cs="宋体"/>
                <w:szCs w:val="21"/>
              </w:rPr>
              <w:t>6</w:t>
            </w:r>
          </w:p>
        </w:tc>
      </w:tr>
      <w:tr w14:paraId="5A29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D997E00">
            <w:pPr>
              <w:rPr>
                <w:rFonts w:hint="eastAsia" w:ascii="宋体" w:hAnsi="宋体" w:eastAsia="宋体" w:cs="宋体"/>
                <w:szCs w:val="21"/>
              </w:rPr>
            </w:pPr>
            <w:r>
              <w:rPr>
                <w:rFonts w:hint="eastAsia" w:ascii="宋体" w:hAnsi="宋体" w:eastAsia="宋体" w:cs="宋体"/>
                <w:szCs w:val="21"/>
              </w:rPr>
              <w:t>52</w:t>
            </w:r>
          </w:p>
        </w:tc>
        <w:tc>
          <w:tcPr>
            <w:tcW w:w="1014" w:type="dxa"/>
            <w:noWrap/>
          </w:tcPr>
          <w:p w14:paraId="4483AADB">
            <w:pPr>
              <w:rPr>
                <w:rFonts w:hint="eastAsia" w:ascii="宋体" w:hAnsi="宋体" w:eastAsia="宋体" w:cs="宋体"/>
                <w:szCs w:val="21"/>
              </w:rPr>
            </w:pPr>
            <w:r>
              <w:rPr>
                <w:rFonts w:hint="eastAsia" w:ascii="宋体" w:hAnsi="宋体" w:eastAsia="宋体" w:cs="宋体"/>
                <w:szCs w:val="21"/>
              </w:rPr>
              <w:t>刘庄镇</w:t>
            </w:r>
          </w:p>
        </w:tc>
        <w:tc>
          <w:tcPr>
            <w:tcW w:w="1258" w:type="dxa"/>
            <w:noWrap/>
          </w:tcPr>
          <w:p w14:paraId="0A3E59C5">
            <w:pPr>
              <w:rPr>
                <w:rFonts w:hint="eastAsia" w:ascii="宋体" w:hAnsi="宋体" w:eastAsia="宋体" w:cs="宋体"/>
                <w:szCs w:val="21"/>
              </w:rPr>
            </w:pPr>
            <w:r>
              <w:rPr>
                <w:rFonts w:hint="eastAsia" w:ascii="宋体" w:hAnsi="宋体" w:eastAsia="宋体" w:cs="宋体"/>
                <w:szCs w:val="21"/>
              </w:rPr>
              <w:t>苏JU6075</w:t>
            </w:r>
          </w:p>
        </w:tc>
        <w:tc>
          <w:tcPr>
            <w:tcW w:w="993" w:type="dxa"/>
            <w:noWrap/>
          </w:tcPr>
          <w:p w14:paraId="1506959D">
            <w:pPr>
              <w:rPr>
                <w:rFonts w:hint="eastAsia" w:ascii="宋体" w:hAnsi="宋体" w:eastAsia="宋体" w:cs="宋体"/>
                <w:szCs w:val="21"/>
              </w:rPr>
            </w:pPr>
            <w:r>
              <w:rPr>
                <w:rFonts w:hint="eastAsia" w:ascii="宋体" w:hAnsi="宋体" w:eastAsia="宋体" w:cs="宋体"/>
                <w:szCs w:val="21"/>
              </w:rPr>
              <w:t>9</w:t>
            </w:r>
          </w:p>
        </w:tc>
        <w:tc>
          <w:tcPr>
            <w:tcW w:w="900" w:type="dxa"/>
            <w:noWrap/>
          </w:tcPr>
          <w:p w14:paraId="38A6609B">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61D4F977">
            <w:pPr>
              <w:rPr>
                <w:rFonts w:hint="eastAsia" w:ascii="宋体" w:hAnsi="宋体" w:eastAsia="宋体" w:cs="宋体"/>
                <w:szCs w:val="21"/>
              </w:rPr>
            </w:pPr>
            <w:r>
              <w:rPr>
                <w:rFonts w:hint="eastAsia" w:ascii="宋体" w:hAnsi="宋体" w:eastAsia="宋体" w:cs="宋体"/>
                <w:szCs w:val="21"/>
              </w:rPr>
              <w:t>刘高线、东市街</w:t>
            </w:r>
          </w:p>
        </w:tc>
        <w:tc>
          <w:tcPr>
            <w:tcW w:w="631" w:type="dxa"/>
            <w:noWrap/>
          </w:tcPr>
          <w:p w14:paraId="42733E4B">
            <w:pPr>
              <w:rPr>
                <w:rFonts w:hint="eastAsia" w:ascii="宋体" w:hAnsi="宋体" w:eastAsia="宋体" w:cs="宋体"/>
                <w:szCs w:val="21"/>
              </w:rPr>
            </w:pPr>
            <w:r>
              <w:rPr>
                <w:rFonts w:hint="eastAsia" w:ascii="宋体" w:hAnsi="宋体" w:eastAsia="宋体" w:cs="宋体"/>
                <w:szCs w:val="21"/>
              </w:rPr>
              <w:t>4</w:t>
            </w:r>
          </w:p>
        </w:tc>
      </w:tr>
      <w:tr w14:paraId="23FB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B8FEEBE">
            <w:pPr>
              <w:rPr>
                <w:rFonts w:hint="eastAsia" w:ascii="宋体" w:hAnsi="宋体" w:eastAsia="宋体" w:cs="宋体"/>
                <w:szCs w:val="21"/>
              </w:rPr>
            </w:pPr>
            <w:r>
              <w:rPr>
                <w:rFonts w:hint="eastAsia" w:ascii="宋体" w:hAnsi="宋体" w:eastAsia="宋体" w:cs="宋体"/>
                <w:szCs w:val="21"/>
              </w:rPr>
              <w:t>53</w:t>
            </w:r>
          </w:p>
        </w:tc>
        <w:tc>
          <w:tcPr>
            <w:tcW w:w="1014" w:type="dxa"/>
            <w:noWrap/>
          </w:tcPr>
          <w:p w14:paraId="2BC6A6EC">
            <w:pPr>
              <w:rPr>
                <w:rFonts w:hint="eastAsia" w:ascii="宋体" w:hAnsi="宋体" w:eastAsia="宋体" w:cs="宋体"/>
                <w:szCs w:val="21"/>
              </w:rPr>
            </w:pPr>
            <w:r>
              <w:rPr>
                <w:rFonts w:hint="eastAsia" w:ascii="宋体" w:hAnsi="宋体" w:eastAsia="宋体" w:cs="宋体"/>
                <w:szCs w:val="21"/>
              </w:rPr>
              <w:t>白驹镇</w:t>
            </w:r>
          </w:p>
        </w:tc>
        <w:tc>
          <w:tcPr>
            <w:tcW w:w="1258" w:type="dxa"/>
            <w:noWrap/>
          </w:tcPr>
          <w:p w14:paraId="7EFE728A">
            <w:pPr>
              <w:rPr>
                <w:rFonts w:hint="eastAsia" w:ascii="宋体" w:hAnsi="宋体" w:eastAsia="宋体" w:cs="宋体"/>
                <w:szCs w:val="21"/>
              </w:rPr>
            </w:pPr>
            <w:r>
              <w:rPr>
                <w:rFonts w:hint="eastAsia" w:ascii="宋体" w:hAnsi="宋体" w:eastAsia="宋体" w:cs="宋体"/>
                <w:szCs w:val="21"/>
              </w:rPr>
              <w:t>苏JU6289</w:t>
            </w:r>
          </w:p>
        </w:tc>
        <w:tc>
          <w:tcPr>
            <w:tcW w:w="993" w:type="dxa"/>
            <w:noWrap/>
          </w:tcPr>
          <w:p w14:paraId="027D0AED">
            <w:pPr>
              <w:rPr>
                <w:rFonts w:hint="eastAsia" w:ascii="宋体" w:hAnsi="宋体" w:eastAsia="宋体" w:cs="宋体"/>
                <w:szCs w:val="21"/>
              </w:rPr>
            </w:pPr>
            <w:r>
              <w:rPr>
                <w:rFonts w:hint="eastAsia" w:ascii="宋体" w:hAnsi="宋体" w:eastAsia="宋体" w:cs="宋体"/>
                <w:szCs w:val="21"/>
              </w:rPr>
              <w:t>8</w:t>
            </w:r>
          </w:p>
        </w:tc>
        <w:tc>
          <w:tcPr>
            <w:tcW w:w="900" w:type="dxa"/>
            <w:noWrap/>
          </w:tcPr>
          <w:p w14:paraId="1218E411">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FF21BF8">
            <w:pPr>
              <w:rPr>
                <w:rFonts w:hint="eastAsia" w:ascii="宋体" w:hAnsi="宋体" w:eastAsia="宋体" w:cs="宋体"/>
                <w:szCs w:val="21"/>
              </w:rPr>
            </w:pPr>
            <w:r>
              <w:rPr>
                <w:rFonts w:hint="eastAsia" w:ascii="宋体" w:hAnsi="宋体" w:eastAsia="宋体" w:cs="宋体"/>
                <w:szCs w:val="21"/>
              </w:rPr>
              <w:t>七里桥、东市街</w:t>
            </w:r>
          </w:p>
        </w:tc>
        <w:tc>
          <w:tcPr>
            <w:tcW w:w="631" w:type="dxa"/>
            <w:noWrap/>
          </w:tcPr>
          <w:p w14:paraId="6627E7FC">
            <w:pPr>
              <w:rPr>
                <w:rFonts w:hint="eastAsia" w:ascii="宋体" w:hAnsi="宋体" w:eastAsia="宋体" w:cs="宋体"/>
                <w:szCs w:val="21"/>
              </w:rPr>
            </w:pPr>
            <w:r>
              <w:rPr>
                <w:rFonts w:hint="eastAsia" w:ascii="宋体" w:hAnsi="宋体" w:eastAsia="宋体" w:cs="宋体"/>
                <w:szCs w:val="21"/>
              </w:rPr>
              <w:t>5</w:t>
            </w:r>
          </w:p>
        </w:tc>
      </w:tr>
      <w:tr w14:paraId="0B96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086ED8CE">
            <w:pPr>
              <w:rPr>
                <w:rFonts w:hint="eastAsia" w:ascii="宋体" w:hAnsi="宋体" w:eastAsia="宋体" w:cs="宋体"/>
                <w:szCs w:val="21"/>
              </w:rPr>
            </w:pPr>
            <w:r>
              <w:rPr>
                <w:rFonts w:hint="eastAsia" w:ascii="宋体" w:hAnsi="宋体" w:eastAsia="宋体" w:cs="宋体"/>
                <w:szCs w:val="21"/>
              </w:rPr>
              <w:t>54</w:t>
            </w:r>
          </w:p>
        </w:tc>
        <w:tc>
          <w:tcPr>
            <w:tcW w:w="1014" w:type="dxa"/>
            <w:noWrap/>
          </w:tcPr>
          <w:p w14:paraId="1F801B3F">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10A21383">
            <w:pPr>
              <w:rPr>
                <w:rFonts w:hint="eastAsia" w:ascii="宋体" w:hAnsi="宋体" w:eastAsia="宋体" w:cs="宋体"/>
                <w:szCs w:val="21"/>
              </w:rPr>
            </w:pPr>
            <w:r>
              <w:rPr>
                <w:rFonts w:hint="eastAsia" w:ascii="宋体" w:hAnsi="宋体" w:eastAsia="宋体" w:cs="宋体"/>
                <w:szCs w:val="21"/>
              </w:rPr>
              <w:t>苏JU6278</w:t>
            </w:r>
          </w:p>
        </w:tc>
        <w:tc>
          <w:tcPr>
            <w:tcW w:w="993" w:type="dxa"/>
            <w:noWrap/>
          </w:tcPr>
          <w:p w14:paraId="34D330FA">
            <w:pPr>
              <w:rPr>
                <w:rFonts w:hint="eastAsia" w:ascii="宋体" w:hAnsi="宋体" w:eastAsia="宋体" w:cs="宋体"/>
                <w:szCs w:val="21"/>
              </w:rPr>
            </w:pPr>
            <w:r>
              <w:rPr>
                <w:rFonts w:hint="eastAsia" w:ascii="宋体" w:hAnsi="宋体" w:eastAsia="宋体" w:cs="宋体"/>
                <w:szCs w:val="21"/>
              </w:rPr>
              <w:t>15</w:t>
            </w:r>
          </w:p>
        </w:tc>
        <w:tc>
          <w:tcPr>
            <w:tcW w:w="900" w:type="dxa"/>
            <w:noWrap/>
          </w:tcPr>
          <w:p w14:paraId="250ABCFD">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8010B68">
            <w:pPr>
              <w:rPr>
                <w:rFonts w:hint="eastAsia" w:ascii="宋体" w:hAnsi="宋体" w:eastAsia="宋体" w:cs="宋体"/>
                <w:szCs w:val="21"/>
              </w:rPr>
            </w:pPr>
            <w:r>
              <w:rPr>
                <w:rFonts w:hint="eastAsia" w:ascii="宋体" w:hAnsi="宋体" w:eastAsia="宋体" w:cs="宋体"/>
                <w:szCs w:val="21"/>
              </w:rPr>
              <w:t>五丰、东市街</w:t>
            </w:r>
          </w:p>
        </w:tc>
        <w:tc>
          <w:tcPr>
            <w:tcW w:w="631" w:type="dxa"/>
            <w:noWrap/>
          </w:tcPr>
          <w:p w14:paraId="4B1F51EC">
            <w:pPr>
              <w:rPr>
                <w:rFonts w:hint="eastAsia" w:ascii="宋体" w:hAnsi="宋体" w:eastAsia="宋体" w:cs="宋体"/>
                <w:szCs w:val="21"/>
              </w:rPr>
            </w:pPr>
            <w:r>
              <w:rPr>
                <w:rFonts w:hint="eastAsia" w:ascii="宋体" w:hAnsi="宋体" w:eastAsia="宋体" w:cs="宋体"/>
                <w:szCs w:val="21"/>
              </w:rPr>
              <w:t>8</w:t>
            </w:r>
          </w:p>
        </w:tc>
      </w:tr>
      <w:tr w14:paraId="7F63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2E765E97">
            <w:pPr>
              <w:rPr>
                <w:rFonts w:hint="eastAsia" w:ascii="宋体" w:hAnsi="宋体" w:eastAsia="宋体" w:cs="宋体"/>
                <w:szCs w:val="21"/>
              </w:rPr>
            </w:pPr>
            <w:r>
              <w:rPr>
                <w:rFonts w:hint="eastAsia" w:ascii="宋体" w:hAnsi="宋体" w:eastAsia="宋体" w:cs="宋体"/>
                <w:szCs w:val="21"/>
              </w:rPr>
              <w:t>55</w:t>
            </w:r>
          </w:p>
        </w:tc>
        <w:tc>
          <w:tcPr>
            <w:tcW w:w="1014" w:type="dxa"/>
            <w:noWrap/>
          </w:tcPr>
          <w:p w14:paraId="0E179F0D">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3B3D612F">
            <w:pPr>
              <w:rPr>
                <w:rFonts w:hint="eastAsia" w:ascii="宋体" w:hAnsi="宋体" w:eastAsia="宋体" w:cs="宋体"/>
                <w:szCs w:val="21"/>
              </w:rPr>
            </w:pPr>
            <w:r>
              <w:rPr>
                <w:rFonts w:hint="eastAsia" w:ascii="宋体" w:hAnsi="宋体" w:eastAsia="宋体" w:cs="宋体"/>
                <w:szCs w:val="21"/>
              </w:rPr>
              <w:t>苏JU6089</w:t>
            </w:r>
          </w:p>
        </w:tc>
        <w:tc>
          <w:tcPr>
            <w:tcW w:w="993" w:type="dxa"/>
            <w:noWrap/>
          </w:tcPr>
          <w:p w14:paraId="3CC6090A">
            <w:pPr>
              <w:rPr>
                <w:rFonts w:hint="eastAsia" w:ascii="宋体" w:hAnsi="宋体" w:eastAsia="宋体" w:cs="宋体"/>
                <w:szCs w:val="21"/>
              </w:rPr>
            </w:pPr>
            <w:r>
              <w:rPr>
                <w:rFonts w:hint="eastAsia" w:ascii="宋体" w:hAnsi="宋体" w:eastAsia="宋体" w:cs="宋体"/>
                <w:szCs w:val="21"/>
              </w:rPr>
              <w:t>17</w:t>
            </w:r>
          </w:p>
        </w:tc>
        <w:tc>
          <w:tcPr>
            <w:tcW w:w="900" w:type="dxa"/>
            <w:noWrap/>
          </w:tcPr>
          <w:p w14:paraId="14558A9E">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0B39BE7">
            <w:pPr>
              <w:rPr>
                <w:rFonts w:hint="eastAsia" w:ascii="宋体" w:hAnsi="宋体" w:eastAsia="宋体" w:cs="宋体"/>
                <w:szCs w:val="21"/>
              </w:rPr>
            </w:pPr>
            <w:r>
              <w:rPr>
                <w:rFonts w:hint="eastAsia" w:ascii="宋体" w:hAnsi="宋体" w:eastAsia="宋体" w:cs="宋体"/>
                <w:szCs w:val="21"/>
              </w:rPr>
              <w:t>安龙村部、方大线</w:t>
            </w:r>
          </w:p>
        </w:tc>
        <w:tc>
          <w:tcPr>
            <w:tcW w:w="631" w:type="dxa"/>
            <w:noWrap/>
          </w:tcPr>
          <w:p w14:paraId="7570B1D9">
            <w:pPr>
              <w:rPr>
                <w:rFonts w:hint="eastAsia" w:ascii="宋体" w:hAnsi="宋体" w:eastAsia="宋体" w:cs="宋体"/>
                <w:szCs w:val="21"/>
              </w:rPr>
            </w:pPr>
            <w:r>
              <w:rPr>
                <w:rFonts w:hint="eastAsia" w:ascii="宋体" w:hAnsi="宋体" w:eastAsia="宋体" w:cs="宋体"/>
                <w:szCs w:val="21"/>
              </w:rPr>
              <w:t>5</w:t>
            </w:r>
          </w:p>
        </w:tc>
      </w:tr>
      <w:tr w14:paraId="7EED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341E6DC6">
            <w:pPr>
              <w:rPr>
                <w:rFonts w:hint="eastAsia" w:ascii="宋体" w:hAnsi="宋体" w:eastAsia="宋体" w:cs="宋体"/>
                <w:szCs w:val="21"/>
              </w:rPr>
            </w:pPr>
            <w:r>
              <w:rPr>
                <w:rFonts w:hint="eastAsia" w:ascii="宋体" w:hAnsi="宋体" w:eastAsia="宋体" w:cs="宋体"/>
                <w:szCs w:val="21"/>
              </w:rPr>
              <w:t>56</w:t>
            </w:r>
          </w:p>
        </w:tc>
        <w:tc>
          <w:tcPr>
            <w:tcW w:w="1014" w:type="dxa"/>
            <w:noWrap/>
          </w:tcPr>
          <w:p w14:paraId="0E6624C4">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7F9D32E3">
            <w:pPr>
              <w:rPr>
                <w:rFonts w:hint="eastAsia" w:ascii="宋体" w:hAnsi="宋体" w:eastAsia="宋体" w:cs="宋体"/>
                <w:szCs w:val="21"/>
              </w:rPr>
            </w:pPr>
            <w:r>
              <w:rPr>
                <w:rFonts w:hint="eastAsia" w:ascii="宋体" w:hAnsi="宋体" w:eastAsia="宋体" w:cs="宋体"/>
                <w:szCs w:val="21"/>
              </w:rPr>
              <w:t>苏JU6939</w:t>
            </w:r>
          </w:p>
        </w:tc>
        <w:tc>
          <w:tcPr>
            <w:tcW w:w="993" w:type="dxa"/>
            <w:noWrap/>
          </w:tcPr>
          <w:p w14:paraId="4CB63DCD">
            <w:pPr>
              <w:rPr>
                <w:rFonts w:hint="eastAsia" w:ascii="宋体" w:hAnsi="宋体" w:eastAsia="宋体" w:cs="宋体"/>
                <w:szCs w:val="21"/>
              </w:rPr>
            </w:pPr>
            <w:r>
              <w:rPr>
                <w:rFonts w:hint="eastAsia" w:ascii="宋体" w:hAnsi="宋体" w:eastAsia="宋体" w:cs="宋体"/>
                <w:szCs w:val="21"/>
              </w:rPr>
              <w:t>19</w:t>
            </w:r>
          </w:p>
        </w:tc>
        <w:tc>
          <w:tcPr>
            <w:tcW w:w="900" w:type="dxa"/>
            <w:noWrap/>
          </w:tcPr>
          <w:p w14:paraId="066DCDBF">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3D7ADDEC">
            <w:pPr>
              <w:rPr>
                <w:rFonts w:hint="eastAsia" w:ascii="宋体" w:hAnsi="宋体" w:eastAsia="宋体" w:cs="宋体"/>
                <w:szCs w:val="21"/>
              </w:rPr>
            </w:pPr>
            <w:r>
              <w:rPr>
                <w:rFonts w:hint="eastAsia" w:ascii="宋体" w:hAnsi="宋体" w:eastAsia="宋体" w:cs="宋体"/>
                <w:szCs w:val="21"/>
              </w:rPr>
              <w:t>安龙村部、（新S226省道））</w:t>
            </w:r>
          </w:p>
        </w:tc>
        <w:tc>
          <w:tcPr>
            <w:tcW w:w="631" w:type="dxa"/>
            <w:noWrap/>
          </w:tcPr>
          <w:p w14:paraId="2DA06FCA">
            <w:pPr>
              <w:rPr>
                <w:rFonts w:hint="eastAsia" w:ascii="宋体" w:hAnsi="宋体" w:eastAsia="宋体" w:cs="宋体"/>
                <w:szCs w:val="21"/>
              </w:rPr>
            </w:pPr>
            <w:r>
              <w:rPr>
                <w:rFonts w:hint="eastAsia" w:ascii="宋体" w:hAnsi="宋体" w:eastAsia="宋体" w:cs="宋体"/>
                <w:szCs w:val="21"/>
              </w:rPr>
              <w:t>4</w:t>
            </w:r>
          </w:p>
        </w:tc>
      </w:tr>
      <w:tr w14:paraId="548D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76D65FC8">
            <w:pPr>
              <w:rPr>
                <w:rFonts w:hint="eastAsia" w:ascii="宋体" w:hAnsi="宋体" w:eastAsia="宋体" w:cs="宋体"/>
                <w:szCs w:val="21"/>
              </w:rPr>
            </w:pPr>
            <w:r>
              <w:rPr>
                <w:rFonts w:hint="eastAsia" w:ascii="宋体" w:hAnsi="宋体" w:eastAsia="宋体" w:cs="宋体"/>
                <w:szCs w:val="21"/>
              </w:rPr>
              <w:t>57</w:t>
            </w:r>
          </w:p>
        </w:tc>
        <w:tc>
          <w:tcPr>
            <w:tcW w:w="1014" w:type="dxa"/>
            <w:noWrap/>
          </w:tcPr>
          <w:p w14:paraId="19256921">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4B3ED900">
            <w:pPr>
              <w:rPr>
                <w:rFonts w:hint="eastAsia" w:ascii="宋体" w:hAnsi="宋体" w:eastAsia="宋体" w:cs="宋体"/>
                <w:szCs w:val="21"/>
              </w:rPr>
            </w:pPr>
            <w:r>
              <w:rPr>
                <w:rFonts w:hint="eastAsia" w:ascii="宋体" w:hAnsi="宋体" w:eastAsia="宋体" w:cs="宋体"/>
                <w:szCs w:val="21"/>
              </w:rPr>
              <w:t>苏JU6902</w:t>
            </w:r>
          </w:p>
        </w:tc>
        <w:tc>
          <w:tcPr>
            <w:tcW w:w="993" w:type="dxa"/>
            <w:noWrap/>
          </w:tcPr>
          <w:p w14:paraId="4517AFD0">
            <w:pPr>
              <w:rPr>
                <w:rFonts w:hint="eastAsia" w:ascii="宋体" w:hAnsi="宋体" w:eastAsia="宋体" w:cs="宋体"/>
                <w:szCs w:val="21"/>
              </w:rPr>
            </w:pPr>
            <w:r>
              <w:rPr>
                <w:rFonts w:hint="eastAsia" w:ascii="宋体" w:hAnsi="宋体" w:eastAsia="宋体" w:cs="宋体"/>
                <w:szCs w:val="21"/>
              </w:rPr>
              <w:t>26</w:t>
            </w:r>
          </w:p>
        </w:tc>
        <w:tc>
          <w:tcPr>
            <w:tcW w:w="900" w:type="dxa"/>
            <w:noWrap/>
          </w:tcPr>
          <w:p w14:paraId="38C09E19">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507DEF43">
            <w:pPr>
              <w:rPr>
                <w:rFonts w:hint="eastAsia" w:ascii="宋体" w:hAnsi="宋体" w:eastAsia="宋体" w:cs="宋体"/>
                <w:szCs w:val="21"/>
              </w:rPr>
            </w:pPr>
            <w:r>
              <w:rPr>
                <w:rFonts w:hint="eastAsia" w:ascii="宋体" w:hAnsi="宋体" w:eastAsia="宋体" w:cs="宋体"/>
                <w:szCs w:val="21"/>
              </w:rPr>
              <w:t>欧派电动车门市、陈李线</w:t>
            </w:r>
          </w:p>
        </w:tc>
        <w:tc>
          <w:tcPr>
            <w:tcW w:w="631" w:type="dxa"/>
            <w:noWrap/>
          </w:tcPr>
          <w:p w14:paraId="0A50B070">
            <w:pPr>
              <w:rPr>
                <w:rFonts w:hint="eastAsia" w:ascii="宋体" w:hAnsi="宋体" w:eastAsia="宋体" w:cs="宋体"/>
                <w:szCs w:val="21"/>
              </w:rPr>
            </w:pPr>
            <w:r>
              <w:rPr>
                <w:rFonts w:hint="eastAsia" w:ascii="宋体" w:hAnsi="宋体" w:eastAsia="宋体" w:cs="宋体"/>
                <w:szCs w:val="21"/>
              </w:rPr>
              <w:t>9</w:t>
            </w:r>
          </w:p>
        </w:tc>
      </w:tr>
      <w:tr w14:paraId="76C5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53021BD5">
            <w:pPr>
              <w:rPr>
                <w:rFonts w:hint="eastAsia" w:ascii="宋体" w:hAnsi="宋体" w:eastAsia="宋体" w:cs="宋体"/>
                <w:szCs w:val="21"/>
              </w:rPr>
            </w:pPr>
            <w:r>
              <w:rPr>
                <w:rFonts w:hint="eastAsia" w:ascii="宋体" w:hAnsi="宋体" w:eastAsia="宋体" w:cs="宋体"/>
                <w:szCs w:val="21"/>
              </w:rPr>
              <w:t>58</w:t>
            </w:r>
          </w:p>
        </w:tc>
        <w:tc>
          <w:tcPr>
            <w:tcW w:w="1014" w:type="dxa"/>
            <w:noWrap/>
          </w:tcPr>
          <w:p w14:paraId="12F28D41">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7E21A60A">
            <w:pPr>
              <w:rPr>
                <w:rFonts w:hint="eastAsia" w:ascii="宋体" w:hAnsi="宋体" w:eastAsia="宋体" w:cs="宋体"/>
                <w:szCs w:val="21"/>
              </w:rPr>
            </w:pPr>
            <w:r>
              <w:rPr>
                <w:rFonts w:hint="eastAsia" w:ascii="宋体" w:hAnsi="宋体" w:eastAsia="宋体" w:cs="宋体"/>
                <w:szCs w:val="21"/>
              </w:rPr>
              <w:t>苏JU6791</w:t>
            </w:r>
          </w:p>
        </w:tc>
        <w:tc>
          <w:tcPr>
            <w:tcW w:w="993" w:type="dxa"/>
            <w:noWrap/>
          </w:tcPr>
          <w:p w14:paraId="6BEBCD02">
            <w:pPr>
              <w:rPr>
                <w:rFonts w:hint="eastAsia" w:ascii="宋体" w:hAnsi="宋体" w:eastAsia="宋体" w:cs="宋体"/>
                <w:szCs w:val="21"/>
              </w:rPr>
            </w:pPr>
            <w:r>
              <w:rPr>
                <w:rFonts w:hint="eastAsia" w:ascii="宋体" w:hAnsi="宋体" w:eastAsia="宋体" w:cs="宋体"/>
                <w:szCs w:val="21"/>
              </w:rPr>
              <w:t>13</w:t>
            </w:r>
          </w:p>
        </w:tc>
        <w:tc>
          <w:tcPr>
            <w:tcW w:w="900" w:type="dxa"/>
            <w:noWrap/>
          </w:tcPr>
          <w:p w14:paraId="5024BDD6">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2C939B2D">
            <w:pPr>
              <w:rPr>
                <w:rFonts w:hint="eastAsia" w:ascii="宋体" w:hAnsi="宋体" w:eastAsia="宋体" w:cs="宋体"/>
                <w:szCs w:val="21"/>
              </w:rPr>
            </w:pPr>
            <w:r>
              <w:rPr>
                <w:rFonts w:hint="eastAsia" w:ascii="宋体" w:hAnsi="宋体" w:eastAsia="宋体" w:cs="宋体"/>
                <w:szCs w:val="21"/>
              </w:rPr>
              <w:t>全心村204号桩、淮海路</w:t>
            </w:r>
          </w:p>
        </w:tc>
        <w:tc>
          <w:tcPr>
            <w:tcW w:w="631" w:type="dxa"/>
            <w:noWrap/>
          </w:tcPr>
          <w:p w14:paraId="35B4DE6C">
            <w:pPr>
              <w:rPr>
                <w:rFonts w:hint="eastAsia" w:ascii="宋体" w:hAnsi="宋体" w:eastAsia="宋体" w:cs="宋体"/>
                <w:szCs w:val="21"/>
              </w:rPr>
            </w:pPr>
            <w:r>
              <w:rPr>
                <w:rFonts w:hint="eastAsia" w:ascii="宋体" w:hAnsi="宋体" w:eastAsia="宋体" w:cs="宋体"/>
                <w:szCs w:val="21"/>
              </w:rPr>
              <w:t>1</w:t>
            </w:r>
          </w:p>
        </w:tc>
      </w:tr>
      <w:tr w14:paraId="64D7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00" w:type="dxa"/>
            <w:noWrap/>
          </w:tcPr>
          <w:p w14:paraId="162E1C5B">
            <w:pPr>
              <w:rPr>
                <w:rFonts w:hint="eastAsia" w:ascii="宋体" w:hAnsi="宋体" w:eastAsia="宋体" w:cs="宋体"/>
                <w:szCs w:val="21"/>
              </w:rPr>
            </w:pPr>
            <w:r>
              <w:rPr>
                <w:rFonts w:hint="eastAsia" w:ascii="宋体" w:hAnsi="宋体" w:eastAsia="宋体" w:cs="宋体"/>
                <w:szCs w:val="21"/>
              </w:rPr>
              <w:t>59</w:t>
            </w:r>
          </w:p>
        </w:tc>
        <w:tc>
          <w:tcPr>
            <w:tcW w:w="1014" w:type="dxa"/>
            <w:noWrap/>
          </w:tcPr>
          <w:p w14:paraId="020297D1">
            <w:pPr>
              <w:rPr>
                <w:rFonts w:hint="eastAsia" w:ascii="宋体" w:hAnsi="宋体" w:eastAsia="宋体" w:cs="宋体"/>
                <w:szCs w:val="21"/>
              </w:rPr>
            </w:pPr>
            <w:r>
              <w:rPr>
                <w:rFonts w:hint="eastAsia" w:ascii="宋体" w:hAnsi="宋体" w:eastAsia="宋体" w:cs="宋体"/>
                <w:szCs w:val="21"/>
              </w:rPr>
              <w:t>新丰镇</w:t>
            </w:r>
          </w:p>
        </w:tc>
        <w:tc>
          <w:tcPr>
            <w:tcW w:w="1258" w:type="dxa"/>
            <w:noWrap/>
          </w:tcPr>
          <w:p w14:paraId="3886EEB7">
            <w:pPr>
              <w:rPr>
                <w:rFonts w:hint="eastAsia" w:ascii="宋体" w:hAnsi="宋体" w:eastAsia="宋体" w:cs="宋体"/>
                <w:szCs w:val="21"/>
              </w:rPr>
            </w:pPr>
            <w:r>
              <w:rPr>
                <w:rFonts w:hint="eastAsia" w:ascii="宋体" w:hAnsi="宋体" w:eastAsia="宋体" w:cs="宋体"/>
                <w:szCs w:val="21"/>
              </w:rPr>
              <w:t>苏JU7005</w:t>
            </w:r>
          </w:p>
        </w:tc>
        <w:tc>
          <w:tcPr>
            <w:tcW w:w="993" w:type="dxa"/>
            <w:noWrap/>
          </w:tcPr>
          <w:p w14:paraId="2B80A864">
            <w:pPr>
              <w:rPr>
                <w:rFonts w:hint="eastAsia" w:ascii="宋体" w:hAnsi="宋体" w:eastAsia="宋体" w:cs="宋体"/>
                <w:szCs w:val="21"/>
              </w:rPr>
            </w:pPr>
            <w:r>
              <w:rPr>
                <w:rFonts w:hint="eastAsia" w:ascii="宋体" w:hAnsi="宋体" w:eastAsia="宋体" w:cs="宋体"/>
                <w:szCs w:val="21"/>
              </w:rPr>
              <w:t>21</w:t>
            </w:r>
          </w:p>
        </w:tc>
        <w:tc>
          <w:tcPr>
            <w:tcW w:w="900" w:type="dxa"/>
            <w:noWrap/>
          </w:tcPr>
          <w:p w14:paraId="01C8E0DE">
            <w:pPr>
              <w:rPr>
                <w:rFonts w:hint="eastAsia" w:ascii="宋体" w:hAnsi="宋体" w:eastAsia="宋体" w:cs="宋体"/>
                <w:szCs w:val="21"/>
              </w:rPr>
            </w:pPr>
            <w:r>
              <w:rPr>
                <w:rFonts w:hint="eastAsia" w:ascii="宋体" w:hAnsi="宋体" w:eastAsia="宋体" w:cs="宋体"/>
                <w:szCs w:val="21"/>
              </w:rPr>
              <w:t>1</w:t>
            </w:r>
          </w:p>
        </w:tc>
        <w:tc>
          <w:tcPr>
            <w:tcW w:w="3301" w:type="dxa"/>
            <w:noWrap/>
          </w:tcPr>
          <w:p w14:paraId="126764A4">
            <w:pPr>
              <w:rPr>
                <w:rFonts w:hint="eastAsia" w:ascii="宋体" w:hAnsi="宋体" w:eastAsia="宋体" w:cs="宋体"/>
                <w:szCs w:val="21"/>
              </w:rPr>
            </w:pPr>
            <w:r>
              <w:rPr>
                <w:rFonts w:hint="eastAsia" w:ascii="宋体" w:hAnsi="宋体" w:eastAsia="宋体" w:cs="宋体"/>
                <w:szCs w:val="21"/>
              </w:rPr>
              <w:t>小团村、龙凤路</w:t>
            </w:r>
          </w:p>
        </w:tc>
        <w:tc>
          <w:tcPr>
            <w:tcW w:w="631" w:type="dxa"/>
            <w:noWrap/>
          </w:tcPr>
          <w:p w14:paraId="238C9FB4">
            <w:pPr>
              <w:rPr>
                <w:rFonts w:hint="eastAsia" w:ascii="宋体" w:hAnsi="宋体" w:eastAsia="宋体" w:cs="宋体"/>
                <w:szCs w:val="21"/>
              </w:rPr>
            </w:pPr>
            <w:r>
              <w:rPr>
                <w:rFonts w:hint="eastAsia" w:ascii="宋体" w:hAnsi="宋体" w:eastAsia="宋体" w:cs="宋体"/>
                <w:szCs w:val="21"/>
              </w:rPr>
              <w:t>7</w:t>
            </w:r>
          </w:p>
        </w:tc>
      </w:tr>
      <w:tr w14:paraId="35009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tcPr>
          <w:p w14:paraId="3BA5BE62">
            <w:pPr>
              <w:rPr>
                <w:rFonts w:hint="eastAsia" w:ascii="宋体" w:hAnsi="宋体" w:eastAsia="宋体" w:cs="宋体"/>
                <w:szCs w:val="21"/>
              </w:rPr>
            </w:pPr>
            <w:r>
              <w:rPr>
                <w:rFonts w:hint="eastAsia" w:ascii="宋体" w:hAnsi="宋体" w:eastAsia="宋体" w:cs="宋体"/>
                <w:szCs w:val="21"/>
              </w:rPr>
              <w:t>60</w:t>
            </w:r>
          </w:p>
        </w:tc>
        <w:tc>
          <w:tcPr>
            <w:tcW w:w="1014" w:type="dxa"/>
          </w:tcPr>
          <w:p w14:paraId="60859BE1">
            <w:pPr>
              <w:rPr>
                <w:rFonts w:hint="eastAsia" w:ascii="宋体" w:hAnsi="宋体" w:eastAsia="宋体" w:cs="宋体"/>
                <w:szCs w:val="21"/>
              </w:rPr>
            </w:pPr>
          </w:p>
        </w:tc>
        <w:tc>
          <w:tcPr>
            <w:tcW w:w="1258" w:type="dxa"/>
          </w:tcPr>
          <w:p w14:paraId="00B9DE42">
            <w:pPr>
              <w:rPr>
                <w:rFonts w:hint="eastAsia" w:ascii="宋体" w:hAnsi="宋体" w:eastAsia="宋体" w:cs="宋体"/>
                <w:szCs w:val="21"/>
              </w:rPr>
            </w:pPr>
            <w:r>
              <w:rPr>
                <w:rFonts w:hint="eastAsia" w:ascii="宋体" w:hAnsi="宋体" w:eastAsia="宋体" w:cs="宋体"/>
                <w:szCs w:val="21"/>
              </w:rPr>
              <w:t>苏JU6068</w:t>
            </w:r>
          </w:p>
        </w:tc>
        <w:tc>
          <w:tcPr>
            <w:tcW w:w="5825" w:type="dxa"/>
            <w:gridSpan w:val="4"/>
            <w:vMerge w:val="restart"/>
          </w:tcPr>
          <w:p w14:paraId="75904372">
            <w:pPr>
              <w:rPr>
                <w:rFonts w:hint="eastAsia" w:ascii="宋体" w:hAnsi="宋体" w:eastAsia="宋体" w:cs="宋体"/>
                <w:b/>
                <w:bCs/>
                <w:szCs w:val="21"/>
              </w:rPr>
            </w:pPr>
          </w:p>
          <w:p w14:paraId="3A785278">
            <w:pPr>
              <w:jc w:val="center"/>
              <w:rPr>
                <w:rFonts w:hint="eastAsia" w:ascii="宋体" w:hAnsi="宋体" w:eastAsia="宋体" w:cs="宋体"/>
                <w:szCs w:val="21"/>
              </w:rPr>
            </w:pPr>
            <w:r>
              <w:rPr>
                <w:rFonts w:hint="eastAsia" w:ascii="宋体" w:hAnsi="宋体" w:eastAsia="宋体" w:cs="宋体"/>
                <w:b/>
                <w:bCs/>
                <w:szCs w:val="21"/>
              </w:rPr>
              <w:t>三辆车为机动备用</w:t>
            </w:r>
          </w:p>
        </w:tc>
      </w:tr>
      <w:tr w14:paraId="406C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tcPr>
          <w:p w14:paraId="7230CB2B">
            <w:pPr>
              <w:rPr>
                <w:rFonts w:hint="eastAsia" w:ascii="宋体" w:hAnsi="宋体" w:eastAsia="宋体" w:cs="宋体"/>
                <w:szCs w:val="21"/>
              </w:rPr>
            </w:pPr>
            <w:r>
              <w:rPr>
                <w:rFonts w:hint="eastAsia" w:ascii="宋体" w:hAnsi="宋体" w:eastAsia="宋体" w:cs="宋体"/>
                <w:szCs w:val="21"/>
              </w:rPr>
              <w:t>61</w:t>
            </w:r>
          </w:p>
        </w:tc>
        <w:tc>
          <w:tcPr>
            <w:tcW w:w="1014" w:type="dxa"/>
          </w:tcPr>
          <w:p w14:paraId="54EF2715">
            <w:pPr>
              <w:rPr>
                <w:rFonts w:hint="eastAsia" w:ascii="宋体" w:hAnsi="宋体" w:eastAsia="宋体" w:cs="宋体"/>
                <w:szCs w:val="21"/>
              </w:rPr>
            </w:pPr>
          </w:p>
        </w:tc>
        <w:tc>
          <w:tcPr>
            <w:tcW w:w="1258" w:type="dxa"/>
          </w:tcPr>
          <w:p w14:paraId="75BB3135">
            <w:pPr>
              <w:rPr>
                <w:rFonts w:hint="eastAsia" w:ascii="宋体" w:hAnsi="宋体" w:eastAsia="宋体" w:cs="宋体"/>
                <w:szCs w:val="21"/>
              </w:rPr>
            </w:pPr>
            <w:r>
              <w:rPr>
                <w:rFonts w:hint="eastAsia" w:ascii="宋体" w:hAnsi="宋体" w:eastAsia="宋体" w:cs="宋体"/>
                <w:szCs w:val="21"/>
              </w:rPr>
              <w:t>苏JU4883</w:t>
            </w:r>
          </w:p>
        </w:tc>
        <w:tc>
          <w:tcPr>
            <w:tcW w:w="5825" w:type="dxa"/>
            <w:gridSpan w:val="4"/>
            <w:vMerge w:val="continue"/>
          </w:tcPr>
          <w:p w14:paraId="295BC3A1">
            <w:pPr>
              <w:rPr>
                <w:rFonts w:hint="eastAsia" w:ascii="宋体" w:hAnsi="宋体" w:eastAsia="宋体" w:cs="宋体"/>
                <w:szCs w:val="21"/>
              </w:rPr>
            </w:pPr>
          </w:p>
        </w:tc>
      </w:tr>
      <w:tr w14:paraId="1BE87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0" w:type="dxa"/>
          </w:tcPr>
          <w:p w14:paraId="25BF0232">
            <w:pPr>
              <w:rPr>
                <w:rFonts w:hint="eastAsia" w:ascii="宋体" w:hAnsi="宋体" w:eastAsia="宋体" w:cs="宋体"/>
                <w:szCs w:val="21"/>
              </w:rPr>
            </w:pPr>
            <w:r>
              <w:rPr>
                <w:rFonts w:hint="eastAsia" w:ascii="宋体" w:hAnsi="宋体" w:eastAsia="宋体" w:cs="宋体"/>
                <w:szCs w:val="21"/>
              </w:rPr>
              <w:t>62</w:t>
            </w:r>
          </w:p>
        </w:tc>
        <w:tc>
          <w:tcPr>
            <w:tcW w:w="1014" w:type="dxa"/>
          </w:tcPr>
          <w:p w14:paraId="2BC3F9E1">
            <w:pPr>
              <w:rPr>
                <w:rFonts w:hint="eastAsia" w:ascii="宋体" w:hAnsi="宋体" w:eastAsia="宋体" w:cs="宋体"/>
                <w:szCs w:val="21"/>
              </w:rPr>
            </w:pPr>
          </w:p>
        </w:tc>
        <w:tc>
          <w:tcPr>
            <w:tcW w:w="1258" w:type="dxa"/>
          </w:tcPr>
          <w:p w14:paraId="1855EBAE">
            <w:pPr>
              <w:rPr>
                <w:rFonts w:hint="eastAsia" w:ascii="宋体" w:hAnsi="宋体" w:eastAsia="宋体" w:cs="宋体"/>
                <w:szCs w:val="21"/>
              </w:rPr>
            </w:pPr>
            <w:r>
              <w:rPr>
                <w:rFonts w:hint="eastAsia" w:ascii="宋体" w:hAnsi="宋体" w:eastAsia="宋体" w:cs="宋体"/>
                <w:szCs w:val="21"/>
              </w:rPr>
              <w:t>苏JQ3727</w:t>
            </w:r>
          </w:p>
        </w:tc>
        <w:tc>
          <w:tcPr>
            <w:tcW w:w="5825" w:type="dxa"/>
            <w:gridSpan w:val="4"/>
            <w:vMerge w:val="continue"/>
          </w:tcPr>
          <w:p w14:paraId="333F3BDE">
            <w:pPr>
              <w:rPr>
                <w:rFonts w:hint="eastAsia" w:ascii="宋体" w:hAnsi="宋体" w:eastAsia="宋体" w:cs="宋体"/>
                <w:szCs w:val="21"/>
              </w:rPr>
            </w:pPr>
          </w:p>
        </w:tc>
      </w:tr>
    </w:tbl>
    <w:p w14:paraId="40F683B3">
      <w:pPr>
        <w:ind w:firstLine="420" w:firstLineChars="200"/>
        <w:rPr>
          <w:rFonts w:hint="eastAsia" w:ascii="宋体" w:hAnsi="宋体" w:eastAsia="宋体" w:cs="宋体"/>
          <w:szCs w:val="21"/>
        </w:rPr>
      </w:pPr>
      <w:r>
        <w:rPr>
          <w:rFonts w:hint="eastAsia" w:ascii="宋体" w:hAnsi="宋体" w:eastAsia="宋体" w:cs="宋体"/>
          <w:szCs w:val="21"/>
        </w:rPr>
        <w:t>投标人中标后必须使用以上62辆校车，不得新购或从其他渠道获取校车。</w:t>
      </w:r>
    </w:p>
    <w:p w14:paraId="4C27340E">
      <w:pPr>
        <w:ind w:firstLine="420" w:firstLineChars="200"/>
        <w:rPr>
          <w:rFonts w:hint="eastAsia" w:ascii="宋体" w:hAnsi="宋体" w:eastAsia="宋体" w:cs="宋体"/>
          <w:szCs w:val="21"/>
        </w:rPr>
      </w:pPr>
      <w:r>
        <w:rPr>
          <w:rFonts w:hint="eastAsia" w:ascii="宋体" w:hAnsi="宋体" w:eastAsia="宋体" w:cs="宋体"/>
          <w:szCs w:val="21"/>
        </w:rPr>
        <w:t>校车基本信息如下：</w:t>
      </w:r>
    </w:p>
    <w:tbl>
      <w:tblPr>
        <w:tblStyle w:val="15"/>
        <w:tblpPr w:leftFromText="180" w:rightFromText="180" w:vertAnchor="text" w:horzAnchor="page" w:tblpX="1710" w:tblpY="404"/>
        <w:tblOverlap w:val="never"/>
        <w:tblW w:w="8656" w:type="dxa"/>
        <w:tblInd w:w="0" w:type="dxa"/>
        <w:tblLayout w:type="fixed"/>
        <w:tblCellMar>
          <w:top w:w="0" w:type="dxa"/>
          <w:left w:w="108" w:type="dxa"/>
          <w:bottom w:w="0" w:type="dxa"/>
          <w:right w:w="108" w:type="dxa"/>
        </w:tblCellMar>
      </w:tblPr>
      <w:tblGrid>
        <w:gridCol w:w="1015"/>
        <w:gridCol w:w="1958"/>
        <w:gridCol w:w="2074"/>
        <w:gridCol w:w="1482"/>
        <w:gridCol w:w="1055"/>
        <w:gridCol w:w="1072"/>
      </w:tblGrid>
      <w:tr w14:paraId="562EB9D7">
        <w:tblPrEx>
          <w:tblCellMar>
            <w:top w:w="0" w:type="dxa"/>
            <w:left w:w="108" w:type="dxa"/>
            <w:bottom w:w="0" w:type="dxa"/>
            <w:right w:w="108" w:type="dxa"/>
          </w:tblCellMar>
        </w:tblPrEx>
        <w:trPr>
          <w:trHeight w:val="285" w:hRule="atLeast"/>
        </w:trPr>
        <w:tc>
          <w:tcPr>
            <w:tcW w:w="101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704E89C">
            <w:pPr>
              <w:rPr>
                <w:rFonts w:hint="eastAsia" w:ascii="宋体" w:hAnsi="宋体" w:eastAsia="宋体" w:cs="宋体"/>
                <w:szCs w:val="21"/>
              </w:rPr>
            </w:pPr>
            <w:r>
              <w:rPr>
                <w:rFonts w:hint="eastAsia" w:ascii="宋体" w:hAnsi="宋体" w:eastAsia="宋体" w:cs="宋体"/>
                <w:szCs w:val="21"/>
              </w:rPr>
              <w:t>序号</w:t>
            </w:r>
          </w:p>
        </w:tc>
        <w:tc>
          <w:tcPr>
            <w:tcW w:w="1958" w:type="dxa"/>
            <w:tcBorders>
              <w:top w:val="single" w:color="auto" w:sz="4" w:space="0"/>
              <w:left w:val="nil"/>
              <w:bottom w:val="single" w:color="auto" w:sz="4" w:space="0"/>
              <w:right w:val="single" w:color="auto" w:sz="4" w:space="0"/>
            </w:tcBorders>
            <w:shd w:val="clear" w:color="000000" w:fill="FFFFFF"/>
            <w:noWrap/>
            <w:vAlign w:val="center"/>
          </w:tcPr>
          <w:p w14:paraId="325C7540">
            <w:pPr>
              <w:rPr>
                <w:rFonts w:hint="eastAsia" w:ascii="宋体" w:hAnsi="宋体" w:eastAsia="宋体" w:cs="宋体"/>
                <w:szCs w:val="21"/>
              </w:rPr>
            </w:pPr>
            <w:r>
              <w:rPr>
                <w:rFonts w:hint="eastAsia" w:ascii="宋体" w:hAnsi="宋体" w:eastAsia="宋体" w:cs="宋体"/>
                <w:szCs w:val="21"/>
              </w:rPr>
              <w:t>车牌号码</w:t>
            </w:r>
          </w:p>
        </w:tc>
        <w:tc>
          <w:tcPr>
            <w:tcW w:w="2074" w:type="dxa"/>
            <w:tcBorders>
              <w:top w:val="single" w:color="auto" w:sz="4" w:space="0"/>
              <w:left w:val="nil"/>
              <w:bottom w:val="single" w:color="auto" w:sz="4" w:space="0"/>
              <w:right w:val="single" w:color="auto" w:sz="4" w:space="0"/>
            </w:tcBorders>
            <w:shd w:val="clear" w:color="000000" w:fill="FFFFFF"/>
            <w:noWrap/>
            <w:vAlign w:val="center"/>
          </w:tcPr>
          <w:p w14:paraId="200AE428">
            <w:pPr>
              <w:rPr>
                <w:rFonts w:hint="eastAsia" w:ascii="宋体" w:hAnsi="宋体" w:eastAsia="宋体" w:cs="宋体"/>
                <w:szCs w:val="21"/>
              </w:rPr>
            </w:pPr>
            <w:r>
              <w:rPr>
                <w:rFonts w:hint="eastAsia" w:ascii="宋体" w:hAnsi="宋体" w:eastAsia="宋体" w:cs="宋体"/>
                <w:szCs w:val="21"/>
              </w:rPr>
              <w:t>品牌型号</w:t>
            </w:r>
          </w:p>
        </w:tc>
        <w:tc>
          <w:tcPr>
            <w:tcW w:w="1482" w:type="dxa"/>
            <w:tcBorders>
              <w:top w:val="single" w:color="auto" w:sz="4" w:space="0"/>
              <w:left w:val="nil"/>
              <w:bottom w:val="single" w:color="auto" w:sz="4" w:space="0"/>
              <w:right w:val="single" w:color="auto" w:sz="4" w:space="0"/>
            </w:tcBorders>
            <w:shd w:val="clear" w:color="000000" w:fill="FFFFFF"/>
            <w:noWrap/>
            <w:vAlign w:val="center"/>
          </w:tcPr>
          <w:p w14:paraId="5CDF8615">
            <w:pPr>
              <w:rPr>
                <w:rFonts w:hint="eastAsia" w:ascii="宋体" w:hAnsi="宋体" w:eastAsia="宋体" w:cs="宋体"/>
                <w:szCs w:val="21"/>
              </w:rPr>
            </w:pPr>
            <w:r>
              <w:rPr>
                <w:rFonts w:hint="eastAsia" w:ascii="宋体" w:hAnsi="宋体" w:eastAsia="宋体" w:cs="宋体"/>
                <w:szCs w:val="21"/>
              </w:rPr>
              <w:t>注册日期</w:t>
            </w:r>
          </w:p>
        </w:tc>
        <w:tc>
          <w:tcPr>
            <w:tcW w:w="1055" w:type="dxa"/>
            <w:tcBorders>
              <w:top w:val="single" w:color="auto" w:sz="4" w:space="0"/>
              <w:left w:val="nil"/>
              <w:bottom w:val="single" w:color="auto" w:sz="4" w:space="0"/>
              <w:right w:val="single" w:color="auto" w:sz="4" w:space="0"/>
            </w:tcBorders>
            <w:shd w:val="clear" w:color="000000" w:fill="FFFFFF"/>
            <w:vAlign w:val="center"/>
          </w:tcPr>
          <w:p w14:paraId="0627AC46">
            <w:pPr>
              <w:rPr>
                <w:rFonts w:hint="eastAsia" w:ascii="宋体" w:hAnsi="宋体" w:eastAsia="宋体" w:cs="宋体"/>
                <w:szCs w:val="21"/>
              </w:rPr>
            </w:pPr>
            <w:r>
              <w:rPr>
                <w:rFonts w:hint="eastAsia" w:ascii="宋体" w:hAnsi="宋体" w:eastAsia="宋体" w:cs="宋体"/>
                <w:szCs w:val="21"/>
              </w:rPr>
              <w:t>核载人数</w:t>
            </w:r>
          </w:p>
        </w:tc>
        <w:tc>
          <w:tcPr>
            <w:tcW w:w="1072" w:type="dxa"/>
            <w:tcBorders>
              <w:top w:val="single" w:color="auto" w:sz="4" w:space="0"/>
              <w:left w:val="nil"/>
              <w:bottom w:val="single" w:color="auto" w:sz="4" w:space="0"/>
              <w:right w:val="single" w:color="auto" w:sz="4" w:space="0"/>
            </w:tcBorders>
            <w:shd w:val="clear" w:color="000000" w:fill="FFFFFF"/>
            <w:noWrap/>
            <w:vAlign w:val="center"/>
          </w:tcPr>
          <w:p w14:paraId="3B08A856">
            <w:pPr>
              <w:rPr>
                <w:rFonts w:hint="eastAsia" w:ascii="宋体" w:hAnsi="宋体" w:eastAsia="宋体" w:cs="宋体"/>
                <w:szCs w:val="21"/>
              </w:rPr>
            </w:pPr>
            <w:r>
              <w:rPr>
                <w:rFonts w:hint="eastAsia" w:ascii="宋体" w:hAnsi="宋体" w:eastAsia="宋体" w:cs="宋体"/>
                <w:szCs w:val="21"/>
              </w:rPr>
              <w:t>备注</w:t>
            </w:r>
          </w:p>
        </w:tc>
      </w:tr>
      <w:tr w14:paraId="46E880A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599C5BB3">
            <w:pPr>
              <w:rPr>
                <w:rFonts w:hint="eastAsia" w:ascii="宋体" w:hAnsi="宋体" w:eastAsia="宋体" w:cs="宋体"/>
                <w:szCs w:val="21"/>
              </w:rPr>
            </w:pPr>
            <w:r>
              <w:rPr>
                <w:rFonts w:hint="eastAsia" w:ascii="宋体" w:hAnsi="宋体" w:eastAsia="宋体" w:cs="宋体"/>
                <w:szCs w:val="21"/>
              </w:rPr>
              <w:t>1</w:t>
            </w:r>
          </w:p>
        </w:tc>
        <w:tc>
          <w:tcPr>
            <w:tcW w:w="1958" w:type="dxa"/>
            <w:tcBorders>
              <w:top w:val="nil"/>
              <w:left w:val="nil"/>
              <w:bottom w:val="single" w:color="auto" w:sz="4" w:space="0"/>
              <w:right w:val="single" w:color="auto" w:sz="4" w:space="0"/>
            </w:tcBorders>
            <w:shd w:val="clear" w:color="000000" w:fill="FFFFFF"/>
            <w:noWrap/>
            <w:vAlign w:val="center"/>
          </w:tcPr>
          <w:p w14:paraId="5E76BFC3">
            <w:pPr>
              <w:rPr>
                <w:rFonts w:hint="eastAsia" w:ascii="宋体" w:hAnsi="宋体" w:eastAsia="宋体" w:cs="宋体"/>
                <w:szCs w:val="21"/>
              </w:rPr>
            </w:pPr>
            <w:r>
              <w:rPr>
                <w:rFonts w:hint="eastAsia" w:ascii="宋体" w:hAnsi="宋体" w:eastAsia="宋体" w:cs="宋体"/>
                <w:szCs w:val="21"/>
              </w:rPr>
              <w:t>苏JU6000</w:t>
            </w:r>
          </w:p>
        </w:tc>
        <w:tc>
          <w:tcPr>
            <w:tcW w:w="2074" w:type="dxa"/>
            <w:tcBorders>
              <w:top w:val="nil"/>
              <w:left w:val="nil"/>
              <w:bottom w:val="single" w:color="auto" w:sz="4" w:space="0"/>
              <w:right w:val="single" w:color="auto" w:sz="4" w:space="0"/>
            </w:tcBorders>
            <w:shd w:val="clear" w:color="000000" w:fill="FFFFFF"/>
            <w:noWrap/>
            <w:vAlign w:val="center"/>
          </w:tcPr>
          <w:p w14:paraId="0CA77E99">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0B0767F">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5CBEA17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845C021">
            <w:pPr>
              <w:rPr>
                <w:rFonts w:hint="eastAsia" w:ascii="宋体" w:hAnsi="宋体" w:eastAsia="宋体" w:cs="宋体"/>
                <w:szCs w:val="21"/>
              </w:rPr>
            </w:pPr>
            <w:r>
              <w:rPr>
                <w:rFonts w:hint="eastAsia" w:ascii="宋体" w:hAnsi="宋体" w:eastAsia="宋体" w:cs="宋体"/>
                <w:szCs w:val="21"/>
              </w:rPr>
              <w:t>　</w:t>
            </w:r>
          </w:p>
        </w:tc>
      </w:tr>
      <w:tr w14:paraId="1F5C7C33">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09CC8F5">
            <w:pPr>
              <w:rPr>
                <w:rFonts w:hint="eastAsia" w:ascii="宋体" w:hAnsi="宋体" w:eastAsia="宋体" w:cs="宋体"/>
                <w:szCs w:val="21"/>
              </w:rPr>
            </w:pPr>
            <w:r>
              <w:rPr>
                <w:rFonts w:hint="eastAsia" w:ascii="宋体" w:hAnsi="宋体" w:eastAsia="宋体" w:cs="宋体"/>
                <w:szCs w:val="21"/>
              </w:rPr>
              <w:t>2</w:t>
            </w:r>
          </w:p>
        </w:tc>
        <w:tc>
          <w:tcPr>
            <w:tcW w:w="1958" w:type="dxa"/>
            <w:tcBorders>
              <w:top w:val="nil"/>
              <w:left w:val="nil"/>
              <w:bottom w:val="single" w:color="auto" w:sz="4" w:space="0"/>
              <w:right w:val="single" w:color="auto" w:sz="4" w:space="0"/>
            </w:tcBorders>
            <w:shd w:val="clear" w:color="000000" w:fill="FFFFFF"/>
            <w:noWrap/>
            <w:vAlign w:val="center"/>
          </w:tcPr>
          <w:p w14:paraId="79D6389D">
            <w:pPr>
              <w:rPr>
                <w:rFonts w:hint="eastAsia" w:ascii="宋体" w:hAnsi="宋体" w:eastAsia="宋体" w:cs="宋体"/>
                <w:szCs w:val="21"/>
              </w:rPr>
            </w:pPr>
            <w:r>
              <w:rPr>
                <w:rFonts w:hint="eastAsia" w:ascii="宋体" w:hAnsi="宋体" w:eastAsia="宋体" w:cs="宋体"/>
                <w:szCs w:val="21"/>
              </w:rPr>
              <w:t>苏JU6068</w:t>
            </w:r>
          </w:p>
        </w:tc>
        <w:tc>
          <w:tcPr>
            <w:tcW w:w="2074" w:type="dxa"/>
            <w:tcBorders>
              <w:top w:val="nil"/>
              <w:left w:val="nil"/>
              <w:bottom w:val="single" w:color="auto" w:sz="4" w:space="0"/>
              <w:right w:val="single" w:color="auto" w:sz="4" w:space="0"/>
            </w:tcBorders>
            <w:shd w:val="clear" w:color="000000" w:fill="FFFFFF"/>
            <w:noWrap/>
            <w:vAlign w:val="center"/>
          </w:tcPr>
          <w:p w14:paraId="2A46E888">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D5368DE">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03EB0716">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A7B82F9">
            <w:pPr>
              <w:rPr>
                <w:rFonts w:hint="eastAsia" w:ascii="宋体" w:hAnsi="宋体" w:eastAsia="宋体" w:cs="宋体"/>
                <w:szCs w:val="21"/>
              </w:rPr>
            </w:pPr>
            <w:r>
              <w:rPr>
                <w:rFonts w:hint="eastAsia" w:ascii="宋体" w:hAnsi="宋体" w:eastAsia="宋体" w:cs="宋体"/>
                <w:szCs w:val="21"/>
              </w:rPr>
              <w:t>　</w:t>
            </w:r>
          </w:p>
        </w:tc>
      </w:tr>
      <w:tr w14:paraId="269009D7">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3A158007">
            <w:pPr>
              <w:rPr>
                <w:rFonts w:hint="eastAsia" w:ascii="宋体" w:hAnsi="宋体" w:eastAsia="宋体" w:cs="宋体"/>
                <w:szCs w:val="21"/>
              </w:rPr>
            </w:pPr>
            <w:r>
              <w:rPr>
                <w:rFonts w:hint="eastAsia" w:ascii="宋体" w:hAnsi="宋体" w:eastAsia="宋体" w:cs="宋体"/>
                <w:szCs w:val="21"/>
              </w:rPr>
              <w:t>3</w:t>
            </w:r>
          </w:p>
        </w:tc>
        <w:tc>
          <w:tcPr>
            <w:tcW w:w="1958" w:type="dxa"/>
            <w:tcBorders>
              <w:top w:val="nil"/>
              <w:left w:val="nil"/>
              <w:bottom w:val="single" w:color="auto" w:sz="4" w:space="0"/>
              <w:right w:val="single" w:color="auto" w:sz="4" w:space="0"/>
            </w:tcBorders>
            <w:shd w:val="clear" w:color="000000" w:fill="FFFFFF"/>
            <w:noWrap/>
            <w:vAlign w:val="center"/>
          </w:tcPr>
          <w:p w14:paraId="65DD5BAA">
            <w:pPr>
              <w:rPr>
                <w:rFonts w:hint="eastAsia" w:ascii="宋体" w:hAnsi="宋体" w:eastAsia="宋体" w:cs="宋体"/>
                <w:szCs w:val="21"/>
              </w:rPr>
            </w:pPr>
            <w:r>
              <w:rPr>
                <w:rFonts w:hint="eastAsia" w:ascii="宋体" w:hAnsi="宋体" w:eastAsia="宋体" w:cs="宋体"/>
                <w:szCs w:val="21"/>
              </w:rPr>
              <w:t>苏JU6010</w:t>
            </w:r>
          </w:p>
        </w:tc>
        <w:tc>
          <w:tcPr>
            <w:tcW w:w="2074" w:type="dxa"/>
            <w:tcBorders>
              <w:top w:val="nil"/>
              <w:left w:val="nil"/>
              <w:bottom w:val="single" w:color="auto" w:sz="4" w:space="0"/>
              <w:right w:val="single" w:color="auto" w:sz="4" w:space="0"/>
            </w:tcBorders>
            <w:shd w:val="clear" w:color="000000" w:fill="FFFFFF"/>
            <w:noWrap/>
            <w:vAlign w:val="center"/>
          </w:tcPr>
          <w:p w14:paraId="781281C4">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9092373">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6EA1FEA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7B3C4C1">
            <w:pPr>
              <w:rPr>
                <w:rFonts w:hint="eastAsia" w:ascii="宋体" w:hAnsi="宋体" w:eastAsia="宋体" w:cs="宋体"/>
                <w:szCs w:val="21"/>
              </w:rPr>
            </w:pPr>
            <w:r>
              <w:rPr>
                <w:rFonts w:hint="eastAsia" w:ascii="宋体" w:hAnsi="宋体" w:eastAsia="宋体" w:cs="宋体"/>
                <w:szCs w:val="21"/>
              </w:rPr>
              <w:t>　</w:t>
            </w:r>
          </w:p>
        </w:tc>
      </w:tr>
      <w:tr w14:paraId="32CA55B1">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ED63BE4">
            <w:pPr>
              <w:rPr>
                <w:rFonts w:hint="eastAsia" w:ascii="宋体" w:hAnsi="宋体" w:eastAsia="宋体" w:cs="宋体"/>
                <w:szCs w:val="21"/>
              </w:rPr>
            </w:pPr>
            <w:r>
              <w:rPr>
                <w:rFonts w:hint="eastAsia" w:ascii="宋体" w:hAnsi="宋体" w:eastAsia="宋体" w:cs="宋体"/>
                <w:szCs w:val="21"/>
              </w:rPr>
              <w:t>4</w:t>
            </w:r>
          </w:p>
        </w:tc>
        <w:tc>
          <w:tcPr>
            <w:tcW w:w="1958" w:type="dxa"/>
            <w:tcBorders>
              <w:top w:val="nil"/>
              <w:left w:val="nil"/>
              <w:bottom w:val="single" w:color="auto" w:sz="4" w:space="0"/>
              <w:right w:val="single" w:color="auto" w:sz="4" w:space="0"/>
            </w:tcBorders>
            <w:shd w:val="clear" w:color="000000" w:fill="FFFFFF"/>
            <w:noWrap/>
            <w:vAlign w:val="center"/>
          </w:tcPr>
          <w:p w14:paraId="7BC4A245">
            <w:pPr>
              <w:rPr>
                <w:rFonts w:hint="eastAsia" w:ascii="宋体" w:hAnsi="宋体" w:eastAsia="宋体" w:cs="宋体"/>
                <w:szCs w:val="21"/>
              </w:rPr>
            </w:pPr>
            <w:r>
              <w:rPr>
                <w:rFonts w:hint="eastAsia" w:ascii="宋体" w:hAnsi="宋体" w:eastAsia="宋体" w:cs="宋体"/>
                <w:szCs w:val="21"/>
              </w:rPr>
              <w:t>苏JU6036</w:t>
            </w:r>
          </w:p>
        </w:tc>
        <w:tc>
          <w:tcPr>
            <w:tcW w:w="2074" w:type="dxa"/>
            <w:tcBorders>
              <w:top w:val="nil"/>
              <w:left w:val="nil"/>
              <w:bottom w:val="single" w:color="auto" w:sz="4" w:space="0"/>
              <w:right w:val="single" w:color="auto" w:sz="4" w:space="0"/>
            </w:tcBorders>
            <w:shd w:val="clear" w:color="000000" w:fill="FFFFFF"/>
            <w:noWrap/>
            <w:vAlign w:val="center"/>
          </w:tcPr>
          <w:p w14:paraId="4192286D">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F25C513">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07063DD3">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57E8BEA">
            <w:pPr>
              <w:rPr>
                <w:rFonts w:hint="eastAsia" w:ascii="宋体" w:hAnsi="宋体" w:eastAsia="宋体" w:cs="宋体"/>
                <w:szCs w:val="21"/>
              </w:rPr>
            </w:pPr>
            <w:r>
              <w:rPr>
                <w:rFonts w:hint="eastAsia" w:ascii="宋体" w:hAnsi="宋体" w:eastAsia="宋体" w:cs="宋体"/>
                <w:szCs w:val="21"/>
              </w:rPr>
              <w:t>　</w:t>
            </w:r>
          </w:p>
        </w:tc>
      </w:tr>
      <w:tr w14:paraId="4C886F2B">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7463E4C">
            <w:pPr>
              <w:rPr>
                <w:rFonts w:hint="eastAsia" w:ascii="宋体" w:hAnsi="宋体" w:eastAsia="宋体" w:cs="宋体"/>
                <w:szCs w:val="21"/>
              </w:rPr>
            </w:pPr>
            <w:r>
              <w:rPr>
                <w:rFonts w:hint="eastAsia" w:ascii="宋体" w:hAnsi="宋体" w:eastAsia="宋体" w:cs="宋体"/>
                <w:szCs w:val="21"/>
              </w:rPr>
              <w:t>5</w:t>
            </w:r>
          </w:p>
        </w:tc>
        <w:tc>
          <w:tcPr>
            <w:tcW w:w="1958" w:type="dxa"/>
            <w:tcBorders>
              <w:top w:val="nil"/>
              <w:left w:val="nil"/>
              <w:bottom w:val="single" w:color="auto" w:sz="4" w:space="0"/>
              <w:right w:val="single" w:color="auto" w:sz="4" w:space="0"/>
            </w:tcBorders>
            <w:shd w:val="clear" w:color="000000" w:fill="FFFFFF"/>
            <w:noWrap/>
            <w:vAlign w:val="center"/>
          </w:tcPr>
          <w:p w14:paraId="7CD098A9">
            <w:pPr>
              <w:rPr>
                <w:rFonts w:hint="eastAsia" w:ascii="宋体" w:hAnsi="宋体" w:eastAsia="宋体" w:cs="宋体"/>
                <w:szCs w:val="21"/>
              </w:rPr>
            </w:pPr>
            <w:r>
              <w:rPr>
                <w:rFonts w:hint="eastAsia" w:ascii="宋体" w:hAnsi="宋体" w:eastAsia="宋体" w:cs="宋体"/>
                <w:szCs w:val="21"/>
              </w:rPr>
              <w:t>苏JU6161</w:t>
            </w:r>
          </w:p>
        </w:tc>
        <w:tc>
          <w:tcPr>
            <w:tcW w:w="2074" w:type="dxa"/>
            <w:tcBorders>
              <w:top w:val="nil"/>
              <w:left w:val="nil"/>
              <w:bottom w:val="single" w:color="auto" w:sz="4" w:space="0"/>
              <w:right w:val="single" w:color="auto" w:sz="4" w:space="0"/>
            </w:tcBorders>
            <w:shd w:val="clear" w:color="000000" w:fill="FFFFFF"/>
            <w:noWrap/>
            <w:vAlign w:val="center"/>
          </w:tcPr>
          <w:p w14:paraId="697D8E4B">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0C8B9AD">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F87E0EF">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ACD2EC8">
            <w:pPr>
              <w:rPr>
                <w:rFonts w:hint="eastAsia" w:ascii="宋体" w:hAnsi="宋体" w:eastAsia="宋体" w:cs="宋体"/>
                <w:szCs w:val="21"/>
              </w:rPr>
            </w:pPr>
            <w:r>
              <w:rPr>
                <w:rFonts w:hint="eastAsia" w:ascii="宋体" w:hAnsi="宋体" w:eastAsia="宋体" w:cs="宋体"/>
                <w:szCs w:val="21"/>
              </w:rPr>
              <w:t>　</w:t>
            </w:r>
          </w:p>
        </w:tc>
      </w:tr>
      <w:tr w14:paraId="45A8F839">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91DAD86">
            <w:pPr>
              <w:rPr>
                <w:rFonts w:hint="eastAsia" w:ascii="宋体" w:hAnsi="宋体" w:eastAsia="宋体" w:cs="宋体"/>
                <w:szCs w:val="21"/>
              </w:rPr>
            </w:pPr>
            <w:r>
              <w:rPr>
                <w:rFonts w:hint="eastAsia" w:ascii="宋体" w:hAnsi="宋体" w:eastAsia="宋体" w:cs="宋体"/>
                <w:szCs w:val="21"/>
              </w:rPr>
              <w:t>6</w:t>
            </w:r>
          </w:p>
        </w:tc>
        <w:tc>
          <w:tcPr>
            <w:tcW w:w="1958" w:type="dxa"/>
            <w:tcBorders>
              <w:top w:val="nil"/>
              <w:left w:val="nil"/>
              <w:bottom w:val="single" w:color="auto" w:sz="4" w:space="0"/>
              <w:right w:val="single" w:color="auto" w:sz="4" w:space="0"/>
            </w:tcBorders>
            <w:shd w:val="clear" w:color="000000" w:fill="FFFFFF"/>
            <w:noWrap/>
            <w:vAlign w:val="center"/>
          </w:tcPr>
          <w:p w14:paraId="7296AC8B">
            <w:pPr>
              <w:rPr>
                <w:rFonts w:hint="eastAsia" w:ascii="宋体" w:hAnsi="宋体" w:eastAsia="宋体" w:cs="宋体"/>
                <w:szCs w:val="21"/>
              </w:rPr>
            </w:pPr>
            <w:r>
              <w:rPr>
                <w:rFonts w:hint="eastAsia" w:ascii="宋体" w:hAnsi="宋体" w:eastAsia="宋体" w:cs="宋体"/>
                <w:szCs w:val="21"/>
              </w:rPr>
              <w:t>苏JU6060</w:t>
            </w:r>
          </w:p>
        </w:tc>
        <w:tc>
          <w:tcPr>
            <w:tcW w:w="2074" w:type="dxa"/>
            <w:tcBorders>
              <w:top w:val="nil"/>
              <w:left w:val="nil"/>
              <w:bottom w:val="single" w:color="auto" w:sz="4" w:space="0"/>
              <w:right w:val="single" w:color="auto" w:sz="4" w:space="0"/>
            </w:tcBorders>
            <w:shd w:val="clear" w:color="000000" w:fill="FFFFFF"/>
            <w:noWrap/>
            <w:vAlign w:val="center"/>
          </w:tcPr>
          <w:p w14:paraId="1966398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1BA7CD1">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6A52FFF1">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D31AC3A">
            <w:pPr>
              <w:rPr>
                <w:rFonts w:hint="eastAsia" w:ascii="宋体" w:hAnsi="宋体" w:eastAsia="宋体" w:cs="宋体"/>
                <w:szCs w:val="21"/>
              </w:rPr>
            </w:pPr>
            <w:r>
              <w:rPr>
                <w:rFonts w:hint="eastAsia" w:ascii="宋体" w:hAnsi="宋体" w:eastAsia="宋体" w:cs="宋体"/>
                <w:szCs w:val="21"/>
              </w:rPr>
              <w:t>　</w:t>
            </w:r>
          </w:p>
        </w:tc>
      </w:tr>
      <w:tr w14:paraId="0E1017F7">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E4783A9">
            <w:pPr>
              <w:rPr>
                <w:rFonts w:hint="eastAsia" w:ascii="宋体" w:hAnsi="宋体" w:eastAsia="宋体" w:cs="宋体"/>
                <w:szCs w:val="21"/>
              </w:rPr>
            </w:pPr>
            <w:r>
              <w:rPr>
                <w:rFonts w:hint="eastAsia" w:ascii="宋体" w:hAnsi="宋体" w:eastAsia="宋体" w:cs="宋体"/>
                <w:szCs w:val="21"/>
              </w:rPr>
              <w:t>7</w:t>
            </w:r>
          </w:p>
        </w:tc>
        <w:tc>
          <w:tcPr>
            <w:tcW w:w="1958" w:type="dxa"/>
            <w:tcBorders>
              <w:top w:val="nil"/>
              <w:left w:val="nil"/>
              <w:bottom w:val="single" w:color="auto" w:sz="4" w:space="0"/>
              <w:right w:val="single" w:color="auto" w:sz="4" w:space="0"/>
            </w:tcBorders>
            <w:shd w:val="clear" w:color="000000" w:fill="FFFFFF"/>
            <w:noWrap/>
            <w:vAlign w:val="center"/>
          </w:tcPr>
          <w:p w14:paraId="1892EC3F">
            <w:pPr>
              <w:rPr>
                <w:rFonts w:hint="eastAsia" w:ascii="宋体" w:hAnsi="宋体" w:eastAsia="宋体" w:cs="宋体"/>
                <w:szCs w:val="21"/>
              </w:rPr>
            </w:pPr>
            <w:r>
              <w:rPr>
                <w:rFonts w:hint="eastAsia" w:ascii="宋体" w:hAnsi="宋体" w:eastAsia="宋体" w:cs="宋体"/>
                <w:szCs w:val="21"/>
              </w:rPr>
              <w:t>苏JU6088</w:t>
            </w:r>
          </w:p>
        </w:tc>
        <w:tc>
          <w:tcPr>
            <w:tcW w:w="2074" w:type="dxa"/>
            <w:tcBorders>
              <w:top w:val="nil"/>
              <w:left w:val="nil"/>
              <w:bottom w:val="single" w:color="auto" w:sz="4" w:space="0"/>
              <w:right w:val="single" w:color="auto" w:sz="4" w:space="0"/>
            </w:tcBorders>
            <w:shd w:val="clear" w:color="000000" w:fill="FFFFFF"/>
            <w:noWrap/>
            <w:vAlign w:val="center"/>
          </w:tcPr>
          <w:p w14:paraId="577DFE7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798AD79">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5743A6F0">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96836ED">
            <w:pPr>
              <w:rPr>
                <w:rFonts w:hint="eastAsia" w:ascii="宋体" w:hAnsi="宋体" w:eastAsia="宋体" w:cs="宋体"/>
                <w:szCs w:val="21"/>
              </w:rPr>
            </w:pPr>
            <w:r>
              <w:rPr>
                <w:rFonts w:hint="eastAsia" w:ascii="宋体" w:hAnsi="宋体" w:eastAsia="宋体" w:cs="宋体"/>
                <w:szCs w:val="21"/>
              </w:rPr>
              <w:t>　</w:t>
            </w:r>
          </w:p>
        </w:tc>
      </w:tr>
      <w:tr w14:paraId="077E29BE">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A74077E">
            <w:pPr>
              <w:rPr>
                <w:rFonts w:hint="eastAsia" w:ascii="宋体" w:hAnsi="宋体" w:eastAsia="宋体" w:cs="宋体"/>
                <w:szCs w:val="21"/>
              </w:rPr>
            </w:pPr>
            <w:r>
              <w:rPr>
                <w:rFonts w:hint="eastAsia" w:ascii="宋体" w:hAnsi="宋体" w:eastAsia="宋体" w:cs="宋体"/>
                <w:szCs w:val="21"/>
              </w:rPr>
              <w:t>8</w:t>
            </w:r>
          </w:p>
        </w:tc>
        <w:tc>
          <w:tcPr>
            <w:tcW w:w="1958" w:type="dxa"/>
            <w:tcBorders>
              <w:top w:val="nil"/>
              <w:left w:val="nil"/>
              <w:bottom w:val="single" w:color="auto" w:sz="4" w:space="0"/>
              <w:right w:val="single" w:color="auto" w:sz="4" w:space="0"/>
            </w:tcBorders>
            <w:shd w:val="clear" w:color="000000" w:fill="FFFFFF"/>
            <w:noWrap/>
            <w:vAlign w:val="center"/>
          </w:tcPr>
          <w:p w14:paraId="70503F6B">
            <w:pPr>
              <w:rPr>
                <w:rFonts w:hint="eastAsia" w:ascii="宋体" w:hAnsi="宋体" w:eastAsia="宋体" w:cs="宋体"/>
                <w:szCs w:val="21"/>
              </w:rPr>
            </w:pPr>
            <w:r>
              <w:rPr>
                <w:rFonts w:hint="eastAsia" w:ascii="宋体" w:hAnsi="宋体" w:eastAsia="宋体" w:cs="宋体"/>
                <w:szCs w:val="21"/>
              </w:rPr>
              <w:t>苏JU6090</w:t>
            </w:r>
          </w:p>
        </w:tc>
        <w:tc>
          <w:tcPr>
            <w:tcW w:w="2074" w:type="dxa"/>
            <w:tcBorders>
              <w:top w:val="nil"/>
              <w:left w:val="nil"/>
              <w:bottom w:val="single" w:color="auto" w:sz="4" w:space="0"/>
              <w:right w:val="single" w:color="auto" w:sz="4" w:space="0"/>
            </w:tcBorders>
            <w:shd w:val="clear" w:color="000000" w:fill="FFFFFF"/>
            <w:noWrap/>
            <w:vAlign w:val="center"/>
          </w:tcPr>
          <w:p w14:paraId="519DD31F">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2EB931CA">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11B7F0F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8A3303B">
            <w:pPr>
              <w:rPr>
                <w:rFonts w:hint="eastAsia" w:ascii="宋体" w:hAnsi="宋体" w:eastAsia="宋体" w:cs="宋体"/>
                <w:szCs w:val="21"/>
              </w:rPr>
            </w:pPr>
            <w:r>
              <w:rPr>
                <w:rFonts w:hint="eastAsia" w:ascii="宋体" w:hAnsi="宋体" w:eastAsia="宋体" w:cs="宋体"/>
                <w:szCs w:val="21"/>
              </w:rPr>
              <w:t>　</w:t>
            </w:r>
          </w:p>
        </w:tc>
      </w:tr>
      <w:tr w14:paraId="5E78D675">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E141D7E">
            <w:pPr>
              <w:rPr>
                <w:rFonts w:hint="eastAsia" w:ascii="宋体" w:hAnsi="宋体" w:eastAsia="宋体" w:cs="宋体"/>
                <w:szCs w:val="21"/>
              </w:rPr>
            </w:pPr>
            <w:r>
              <w:rPr>
                <w:rFonts w:hint="eastAsia" w:ascii="宋体" w:hAnsi="宋体" w:eastAsia="宋体" w:cs="宋体"/>
                <w:szCs w:val="21"/>
              </w:rPr>
              <w:t>9</w:t>
            </w:r>
          </w:p>
        </w:tc>
        <w:tc>
          <w:tcPr>
            <w:tcW w:w="1958" w:type="dxa"/>
            <w:tcBorders>
              <w:top w:val="nil"/>
              <w:left w:val="nil"/>
              <w:bottom w:val="single" w:color="auto" w:sz="4" w:space="0"/>
              <w:right w:val="single" w:color="auto" w:sz="4" w:space="0"/>
            </w:tcBorders>
            <w:shd w:val="clear" w:color="000000" w:fill="FFFFFF"/>
            <w:noWrap/>
            <w:vAlign w:val="center"/>
          </w:tcPr>
          <w:p w14:paraId="34BC187B">
            <w:pPr>
              <w:rPr>
                <w:rFonts w:hint="eastAsia" w:ascii="宋体" w:hAnsi="宋体" w:eastAsia="宋体" w:cs="宋体"/>
                <w:szCs w:val="21"/>
              </w:rPr>
            </w:pPr>
            <w:r>
              <w:rPr>
                <w:rFonts w:hint="eastAsia" w:ascii="宋体" w:hAnsi="宋体" w:eastAsia="宋体" w:cs="宋体"/>
                <w:szCs w:val="21"/>
              </w:rPr>
              <w:t>苏JU6105</w:t>
            </w:r>
          </w:p>
        </w:tc>
        <w:tc>
          <w:tcPr>
            <w:tcW w:w="2074" w:type="dxa"/>
            <w:tcBorders>
              <w:top w:val="nil"/>
              <w:left w:val="nil"/>
              <w:bottom w:val="single" w:color="auto" w:sz="4" w:space="0"/>
              <w:right w:val="single" w:color="auto" w:sz="4" w:space="0"/>
            </w:tcBorders>
            <w:shd w:val="clear" w:color="000000" w:fill="FFFFFF"/>
            <w:noWrap/>
            <w:vAlign w:val="center"/>
          </w:tcPr>
          <w:p w14:paraId="2F03F8E2">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66FB38B">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4647B33D">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7B3F989">
            <w:pPr>
              <w:rPr>
                <w:rFonts w:hint="eastAsia" w:ascii="宋体" w:hAnsi="宋体" w:eastAsia="宋体" w:cs="宋体"/>
                <w:szCs w:val="21"/>
              </w:rPr>
            </w:pPr>
            <w:r>
              <w:rPr>
                <w:rFonts w:hint="eastAsia" w:ascii="宋体" w:hAnsi="宋体" w:eastAsia="宋体" w:cs="宋体"/>
                <w:szCs w:val="21"/>
              </w:rPr>
              <w:t>　</w:t>
            </w:r>
          </w:p>
        </w:tc>
      </w:tr>
      <w:tr w14:paraId="17F4926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5CC8309A">
            <w:pPr>
              <w:rPr>
                <w:rFonts w:hint="eastAsia" w:ascii="宋体" w:hAnsi="宋体" w:eastAsia="宋体" w:cs="宋体"/>
                <w:szCs w:val="21"/>
              </w:rPr>
            </w:pPr>
            <w:r>
              <w:rPr>
                <w:rFonts w:hint="eastAsia" w:ascii="宋体" w:hAnsi="宋体" w:eastAsia="宋体" w:cs="宋体"/>
                <w:szCs w:val="21"/>
              </w:rPr>
              <w:t>10</w:t>
            </w:r>
          </w:p>
        </w:tc>
        <w:tc>
          <w:tcPr>
            <w:tcW w:w="1958" w:type="dxa"/>
            <w:tcBorders>
              <w:top w:val="nil"/>
              <w:left w:val="nil"/>
              <w:bottom w:val="single" w:color="auto" w:sz="4" w:space="0"/>
              <w:right w:val="single" w:color="auto" w:sz="4" w:space="0"/>
            </w:tcBorders>
            <w:shd w:val="clear" w:color="000000" w:fill="FFFFFF"/>
            <w:noWrap/>
            <w:vAlign w:val="center"/>
          </w:tcPr>
          <w:p w14:paraId="06FD6595">
            <w:pPr>
              <w:rPr>
                <w:rFonts w:hint="eastAsia" w:ascii="宋体" w:hAnsi="宋体" w:eastAsia="宋体" w:cs="宋体"/>
                <w:szCs w:val="21"/>
              </w:rPr>
            </w:pPr>
            <w:r>
              <w:rPr>
                <w:rFonts w:hint="eastAsia" w:ascii="宋体" w:hAnsi="宋体" w:eastAsia="宋体" w:cs="宋体"/>
                <w:szCs w:val="21"/>
              </w:rPr>
              <w:t>苏JU6007</w:t>
            </w:r>
          </w:p>
        </w:tc>
        <w:tc>
          <w:tcPr>
            <w:tcW w:w="2074" w:type="dxa"/>
            <w:tcBorders>
              <w:top w:val="nil"/>
              <w:left w:val="nil"/>
              <w:bottom w:val="single" w:color="auto" w:sz="4" w:space="0"/>
              <w:right w:val="single" w:color="auto" w:sz="4" w:space="0"/>
            </w:tcBorders>
            <w:shd w:val="clear" w:color="000000" w:fill="FFFFFF"/>
            <w:noWrap/>
            <w:vAlign w:val="center"/>
          </w:tcPr>
          <w:p w14:paraId="422EAC3E">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3929952">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A10AD9C">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CE13D2B">
            <w:pPr>
              <w:rPr>
                <w:rFonts w:hint="eastAsia" w:ascii="宋体" w:hAnsi="宋体" w:eastAsia="宋体" w:cs="宋体"/>
                <w:szCs w:val="21"/>
              </w:rPr>
            </w:pPr>
            <w:r>
              <w:rPr>
                <w:rFonts w:hint="eastAsia" w:ascii="宋体" w:hAnsi="宋体" w:eastAsia="宋体" w:cs="宋体"/>
                <w:szCs w:val="21"/>
              </w:rPr>
              <w:t>　</w:t>
            </w:r>
          </w:p>
        </w:tc>
      </w:tr>
      <w:tr w14:paraId="2581167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CA270E3">
            <w:pPr>
              <w:rPr>
                <w:rFonts w:hint="eastAsia" w:ascii="宋体" w:hAnsi="宋体" w:eastAsia="宋体" w:cs="宋体"/>
                <w:szCs w:val="21"/>
              </w:rPr>
            </w:pPr>
            <w:r>
              <w:rPr>
                <w:rFonts w:hint="eastAsia" w:ascii="宋体" w:hAnsi="宋体" w:eastAsia="宋体" w:cs="宋体"/>
                <w:szCs w:val="21"/>
              </w:rPr>
              <w:t>11</w:t>
            </w:r>
          </w:p>
        </w:tc>
        <w:tc>
          <w:tcPr>
            <w:tcW w:w="1958" w:type="dxa"/>
            <w:tcBorders>
              <w:top w:val="nil"/>
              <w:left w:val="nil"/>
              <w:bottom w:val="single" w:color="auto" w:sz="4" w:space="0"/>
              <w:right w:val="single" w:color="auto" w:sz="4" w:space="0"/>
            </w:tcBorders>
            <w:shd w:val="clear" w:color="000000" w:fill="FFFFFF"/>
            <w:noWrap/>
            <w:vAlign w:val="center"/>
          </w:tcPr>
          <w:p w14:paraId="1ED16FA9">
            <w:pPr>
              <w:rPr>
                <w:rFonts w:hint="eastAsia" w:ascii="宋体" w:hAnsi="宋体" w:eastAsia="宋体" w:cs="宋体"/>
                <w:szCs w:val="21"/>
              </w:rPr>
            </w:pPr>
            <w:r>
              <w:rPr>
                <w:rFonts w:hint="eastAsia" w:ascii="宋体" w:hAnsi="宋体" w:eastAsia="宋体" w:cs="宋体"/>
                <w:szCs w:val="21"/>
              </w:rPr>
              <w:t>苏JU6133</w:t>
            </w:r>
          </w:p>
        </w:tc>
        <w:tc>
          <w:tcPr>
            <w:tcW w:w="2074" w:type="dxa"/>
            <w:tcBorders>
              <w:top w:val="nil"/>
              <w:left w:val="nil"/>
              <w:bottom w:val="single" w:color="auto" w:sz="4" w:space="0"/>
              <w:right w:val="single" w:color="auto" w:sz="4" w:space="0"/>
            </w:tcBorders>
            <w:shd w:val="clear" w:color="000000" w:fill="FFFFFF"/>
            <w:noWrap/>
            <w:vAlign w:val="center"/>
          </w:tcPr>
          <w:p w14:paraId="63B56CE6">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21FB0D6">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54CFD031">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372C875">
            <w:pPr>
              <w:rPr>
                <w:rFonts w:hint="eastAsia" w:ascii="宋体" w:hAnsi="宋体" w:eastAsia="宋体" w:cs="宋体"/>
                <w:szCs w:val="21"/>
              </w:rPr>
            </w:pPr>
            <w:r>
              <w:rPr>
                <w:rFonts w:hint="eastAsia" w:ascii="宋体" w:hAnsi="宋体" w:eastAsia="宋体" w:cs="宋体"/>
                <w:szCs w:val="21"/>
              </w:rPr>
              <w:t>　</w:t>
            </w:r>
          </w:p>
        </w:tc>
      </w:tr>
      <w:tr w14:paraId="03A29C2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4484EB0">
            <w:pPr>
              <w:rPr>
                <w:rFonts w:hint="eastAsia" w:ascii="宋体" w:hAnsi="宋体" w:eastAsia="宋体" w:cs="宋体"/>
                <w:szCs w:val="21"/>
              </w:rPr>
            </w:pPr>
            <w:r>
              <w:rPr>
                <w:rFonts w:hint="eastAsia" w:ascii="宋体" w:hAnsi="宋体" w:eastAsia="宋体" w:cs="宋体"/>
                <w:szCs w:val="21"/>
              </w:rPr>
              <w:t>12</w:t>
            </w:r>
          </w:p>
        </w:tc>
        <w:tc>
          <w:tcPr>
            <w:tcW w:w="1958" w:type="dxa"/>
            <w:tcBorders>
              <w:top w:val="nil"/>
              <w:left w:val="nil"/>
              <w:bottom w:val="single" w:color="auto" w:sz="4" w:space="0"/>
              <w:right w:val="single" w:color="auto" w:sz="4" w:space="0"/>
            </w:tcBorders>
            <w:shd w:val="clear" w:color="000000" w:fill="FFFFFF"/>
            <w:noWrap/>
            <w:vAlign w:val="center"/>
          </w:tcPr>
          <w:p w14:paraId="44FFA641">
            <w:pPr>
              <w:rPr>
                <w:rFonts w:hint="eastAsia" w:ascii="宋体" w:hAnsi="宋体" w:eastAsia="宋体" w:cs="宋体"/>
                <w:szCs w:val="21"/>
              </w:rPr>
            </w:pPr>
            <w:r>
              <w:rPr>
                <w:rFonts w:hint="eastAsia" w:ascii="宋体" w:hAnsi="宋体" w:eastAsia="宋体" w:cs="宋体"/>
                <w:szCs w:val="21"/>
              </w:rPr>
              <w:t>苏JU6055</w:t>
            </w:r>
          </w:p>
        </w:tc>
        <w:tc>
          <w:tcPr>
            <w:tcW w:w="2074" w:type="dxa"/>
            <w:tcBorders>
              <w:top w:val="nil"/>
              <w:left w:val="nil"/>
              <w:bottom w:val="single" w:color="auto" w:sz="4" w:space="0"/>
              <w:right w:val="single" w:color="auto" w:sz="4" w:space="0"/>
            </w:tcBorders>
            <w:shd w:val="clear" w:color="000000" w:fill="FFFFFF"/>
            <w:noWrap/>
            <w:vAlign w:val="center"/>
          </w:tcPr>
          <w:p w14:paraId="1E99F02B">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29F7252">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09F17F5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0AE23DD">
            <w:pPr>
              <w:rPr>
                <w:rFonts w:hint="eastAsia" w:ascii="宋体" w:hAnsi="宋体" w:eastAsia="宋体" w:cs="宋体"/>
                <w:szCs w:val="21"/>
              </w:rPr>
            </w:pPr>
            <w:r>
              <w:rPr>
                <w:rFonts w:hint="eastAsia" w:ascii="宋体" w:hAnsi="宋体" w:eastAsia="宋体" w:cs="宋体"/>
                <w:szCs w:val="21"/>
              </w:rPr>
              <w:t>　</w:t>
            </w:r>
          </w:p>
        </w:tc>
      </w:tr>
      <w:tr w14:paraId="5BD8655B">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04DF105">
            <w:pPr>
              <w:rPr>
                <w:rFonts w:hint="eastAsia" w:ascii="宋体" w:hAnsi="宋体" w:eastAsia="宋体" w:cs="宋体"/>
                <w:szCs w:val="21"/>
              </w:rPr>
            </w:pPr>
            <w:r>
              <w:rPr>
                <w:rFonts w:hint="eastAsia" w:ascii="宋体" w:hAnsi="宋体" w:eastAsia="宋体" w:cs="宋体"/>
                <w:szCs w:val="21"/>
              </w:rPr>
              <w:t>13</w:t>
            </w:r>
          </w:p>
        </w:tc>
        <w:tc>
          <w:tcPr>
            <w:tcW w:w="1958" w:type="dxa"/>
            <w:tcBorders>
              <w:top w:val="nil"/>
              <w:left w:val="nil"/>
              <w:bottom w:val="single" w:color="auto" w:sz="4" w:space="0"/>
              <w:right w:val="single" w:color="auto" w:sz="4" w:space="0"/>
            </w:tcBorders>
            <w:shd w:val="clear" w:color="000000" w:fill="FFFFFF"/>
            <w:noWrap/>
            <w:vAlign w:val="center"/>
          </w:tcPr>
          <w:p w14:paraId="192406AA">
            <w:pPr>
              <w:rPr>
                <w:rFonts w:hint="eastAsia" w:ascii="宋体" w:hAnsi="宋体" w:eastAsia="宋体" w:cs="宋体"/>
                <w:szCs w:val="21"/>
              </w:rPr>
            </w:pPr>
            <w:r>
              <w:rPr>
                <w:rFonts w:hint="eastAsia" w:ascii="宋体" w:hAnsi="宋体" w:eastAsia="宋体" w:cs="宋体"/>
                <w:szCs w:val="21"/>
              </w:rPr>
              <w:t>苏JU6166</w:t>
            </w:r>
          </w:p>
        </w:tc>
        <w:tc>
          <w:tcPr>
            <w:tcW w:w="2074" w:type="dxa"/>
            <w:tcBorders>
              <w:top w:val="nil"/>
              <w:left w:val="nil"/>
              <w:bottom w:val="single" w:color="auto" w:sz="4" w:space="0"/>
              <w:right w:val="single" w:color="auto" w:sz="4" w:space="0"/>
            </w:tcBorders>
            <w:shd w:val="clear" w:color="000000" w:fill="FFFFFF"/>
            <w:noWrap/>
            <w:vAlign w:val="center"/>
          </w:tcPr>
          <w:p w14:paraId="162063EE">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3A64F77">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4E43764D">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D1E3B5F">
            <w:pPr>
              <w:rPr>
                <w:rFonts w:hint="eastAsia" w:ascii="宋体" w:hAnsi="宋体" w:eastAsia="宋体" w:cs="宋体"/>
                <w:szCs w:val="21"/>
              </w:rPr>
            </w:pPr>
            <w:r>
              <w:rPr>
                <w:rFonts w:hint="eastAsia" w:ascii="宋体" w:hAnsi="宋体" w:eastAsia="宋体" w:cs="宋体"/>
                <w:szCs w:val="21"/>
              </w:rPr>
              <w:t>　</w:t>
            </w:r>
          </w:p>
        </w:tc>
      </w:tr>
      <w:tr w14:paraId="17B7557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7B53698">
            <w:pPr>
              <w:rPr>
                <w:rFonts w:hint="eastAsia" w:ascii="宋体" w:hAnsi="宋体" w:eastAsia="宋体" w:cs="宋体"/>
                <w:szCs w:val="21"/>
              </w:rPr>
            </w:pPr>
            <w:r>
              <w:rPr>
                <w:rFonts w:hint="eastAsia" w:ascii="宋体" w:hAnsi="宋体" w:eastAsia="宋体" w:cs="宋体"/>
                <w:szCs w:val="21"/>
              </w:rPr>
              <w:t>14</w:t>
            </w:r>
          </w:p>
        </w:tc>
        <w:tc>
          <w:tcPr>
            <w:tcW w:w="1958" w:type="dxa"/>
            <w:tcBorders>
              <w:top w:val="nil"/>
              <w:left w:val="nil"/>
              <w:bottom w:val="single" w:color="auto" w:sz="4" w:space="0"/>
              <w:right w:val="single" w:color="auto" w:sz="4" w:space="0"/>
            </w:tcBorders>
            <w:shd w:val="clear" w:color="000000" w:fill="FFFFFF"/>
            <w:noWrap/>
            <w:vAlign w:val="center"/>
          </w:tcPr>
          <w:p w14:paraId="1DFC133A">
            <w:pPr>
              <w:rPr>
                <w:rFonts w:hint="eastAsia" w:ascii="宋体" w:hAnsi="宋体" w:eastAsia="宋体" w:cs="宋体"/>
                <w:szCs w:val="21"/>
              </w:rPr>
            </w:pPr>
            <w:r>
              <w:rPr>
                <w:rFonts w:hint="eastAsia" w:ascii="宋体" w:hAnsi="宋体" w:eastAsia="宋体" w:cs="宋体"/>
                <w:szCs w:val="21"/>
              </w:rPr>
              <w:t>苏JU6180</w:t>
            </w:r>
          </w:p>
        </w:tc>
        <w:tc>
          <w:tcPr>
            <w:tcW w:w="2074" w:type="dxa"/>
            <w:tcBorders>
              <w:top w:val="nil"/>
              <w:left w:val="nil"/>
              <w:bottom w:val="single" w:color="auto" w:sz="4" w:space="0"/>
              <w:right w:val="single" w:color="auto" w:sz="4" w:space="0"/>
            </w:tcBorders>
            <w:shd w:val="clear" w:color="000000" w:fill="FFFFFF"/>
            <w:noWrap/>
            <w:vAlign w:val="center"/>
          </w:tcPr>
          <w:p w14:paraId="6A7A5FC6">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3B9289C">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2157E847">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476AC28">
            <w:pPr>
              <w:rPr>
                <w:rFonts w:hint="eastAsia" w:ascii="宋体" w:hAnsi="宋体" w:eastAsia="宋体" w:cs="宋体"/>
                <w:szCs w:val="21"/>
              </w:rPr>
            </w:pPr>
            <w:r>
              <w:rPr>
                <w:rFonts w:hint="eastAsia" w:ascii="宋体" w:hAnsi="宋体" w:eastAsia="宋体" w:cs="宋体"/>
                <w:szCs w:val="21"/>
              </w:rPr>
              <w:t>　</w:t>
            </w:r>
          </w:p>
        </w:tc>
      </w:tr>
      <w:tr w14:paraId="2B6E8C0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F57B03E">
            <w:pPr>
              <w:rPr>
                <w:rFonts w:hint="eastAsia" w:ascii="宋体" w:hAnsi="宋体" w:eastAsia="宋体" w:cs="宋体"/>
                <w:szCs w:val="21"/>
              </w:rPr>
            </w:pPr>
            <w:r>
              <w:rPr>
                <w:rFonts w:hint="eastAsia" w:ascii="宋体" w:hAnsi="宋体" w:eastAsia="宋体" w:cs="宋体"/>
                <w:szCs w:val="21"/>
              </w:rPr>
              <w:t>15</w:t>
            </w:r>
          </w:p>
        </w:tc>
        <w:tc>
          <w:tcPr>
            <w:tcW w:w="1958" w:type="dxa"/>
            <w:tcBorders>
              <w:top w:val="nil"/>
              <w:left w:val="nil"/>
              <w:bottom w:val="single" w:color="auto" w:sz="4" w:space="0"/>
              <w:right w:val="single" w:color="auto" w:sz="4" w:space="0"/>
            </w:tcBorders>
            <w:shd w:val="clear" w:color="000000" w:fill="FFFFFF"/>
            <w:noWrap/>
            <w:vAlign w:val="center"/>
          </w:tcPr>
          <w:p w14:paraId="121122D4">
            <w:pPr>
              <w:rPr>
                <w:rFonts w:hint="eastAsia" w:ascii="宋体" w:hAnsi="宋体" w:eastAsia="宋体" w:cs="宋体"/>
                <w:szCs w:val="21"/>
              </w:rPr>
            </w:pPr>
            <w:r>
              <w:rPr>
                <w:rFonts w:hint="eastAsia" w:ascii="宋体" w:hAnsi="宋体" w:eastAsia="宋体" w:cs="宋体"/>
                <w:szCs w:val="21"/>
              </w:rPr>
              <w:t>苏JU6061</w:t>
            </w:r>
          </w:p>
        </w:tc>
        <w:tc>
          <w:tcPr>
            <w:tcW w:w="2074" w:type="dxa"/>
            <w:tcBorders>
              <w:top w:val="nil"/>
              <w:left w:val="nil"/>
              <w:bottom w:val="single" w:color="auto" w:sz="4" w:space="0"/>
              <w:right w:val="single" w:color="auto" w:sz="4" w:space="0"/>
            </w:tcBorders>
            <w:shd w:val="clear" w:color="000000" w:fill="FFFFFF"/>
            <w:noWrap/>
            <w:vAlign w:val="center"/>
          </w:tcPr>
          <w:p w14:paraId="3671CC7F">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6BF07CB">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299AC08D">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0D9B7D7">
            <w:pPr>
              <w:rPr>
                <w:rFonts w:hint="eastAsia" w:ascii="宋体" w:hAnsi="宋体" w:eastAsia="宋体" w:cs="宋体"/>
                <w:szCs w:val="21"/>
              </w:rPr>
            </w:pPr>
            <w:r>
              <w:rPr>
                <w:rFonts w:hint="eastAsia" w:ascii="宋体" w:hAnsi="宋体" w:eastAsia="宋体" w:cs="宋体"/>
                <w:szCs w:val="21"/>
              </w:rPr>
              <w:t>　</w:t>
            </w:r>
          </w:p>
        </w:tc>
      </w:tr>
      <w:tr w14:paraId="3DC4502E">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4AFF7323">
            <w:pPr>
              <w:rPr>
                <w:rFonts w:hint="eastAsia" w:ascii="宋体" w:hAnsi="宋体" w:eastAsia="宋体" w:cs="宋体"/>
                <w:szCs w:val="21"/>
              </w:rPr>
            </w:pPr>
            <w:r>
              <w:rPr>
                <w:rFonts w:hint="eastAsia" w:ascii="宋体" w:hAnsi="宋体" w:eastAsia="宋体" w:cs="宋体"/>
                <w:szCs w:val="21"/>
              </w:rPr>
              <w:t>16</w:t>
            </w:r>
          </w:p>
        </w:tc>
        <w:tc>
          <w:tcPr>
            <w:tcW w:w="1958" w:type="dxa"/>
            <w:tcBorders>
              <w:top w:val="nil"/>
              <w:left w:val="nil"/>
              <w:bottom w:val="single" w:color="auto" w:sz="4" w:space="0"/>
              <w:right w:val="single" w:color="auto" w:sz="4" w:space="0"/>
            </w:tcBorders>
            <w:shd w:val="clear" w:color="000000" w:fill="FFFFFF"/>
            <w:noWrap/>
            <w:vAlign w:val="center"/>
          </w:tcPr>
          <w:p w14:paraId="44F0EA32">
            <w:pPr>
              <w:rPr>
                <w:rFonts w:hint="eastAsia" w:ascii="宋体" w:hAnsi="宋体" w:eastAsia="宋体" w:cs="宋体"/>
                <w:szCs w:val="21"/>
              </w:rPr>
            </w:pPr>
            <w:r>
              <w:rPr>
                <w:rFonts w:hint="eastAsia" w:ascii="宋体" w:hAnsi="宋体" w:eastAsia="宋体" w:cs="宋体"/>
                <w:szCs w:val="21"/>
              </w:rPr>
              <w:t>苏JU6158</w:t>
            </w:r>
          </w:p>
        </w:tc>
        <w:tc>
          <w:tcPr>
            <w:tcW w:w="2074" w:type="dxa"/>
            <w:tcBorders>
              <w:top w:val="nil"/>
              <w:left w:val="nil"/>
              <w:bottom w:val="single" w:color="auto" w:sz="4" w:space="0"/>
              <w:right w:val="single" w:color="auto" w:sz="4" w:space="0"/>
            </w:tcBorders>
            <w:shd w:val="clear" w:color="000000" w:fill="FFFFFF"/>
            <w:noWrap/>
            <w:vAlign w:val="center"/>
          </w:tcPr>
          <w:p w14:paraId="695549E4">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800A5D8">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1BE7062B">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8E46A07">
            <w:pPr>
              <w:rPr>
                <w:rFonts w:hint="eastAsia" w:ascii="宋体" w:hAnsi="宋体" w:eastAsia="宋体" w:cs="宋体"/>
                <w:szCs w:val="21"/>
              </w:rPr>
            </w:pPr>
            <w:r>
              <w:rPr>
                <w:rFonts w:hint="eastAsia" w:ascii="宋体" w:hAnsi="宋体" w:eastAsia="宋体" w:cs="宋体"/>
                <w:szCs w:val="21"/>
              </w:rPr>
              <w:t>　</w:t>
            </w:r>
          </w:p>
        </w:tc>
      </w:tr>
      <w:tr w14:paraId="270E8761">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F44D30C">
            <w:pPr>
              <w:rPr>
                <w:rFonts w:hint="eastAsia" w:ascii="宋体" w:hAnsi="宋体" w:eastAsia="宋体" w:cs="宋体"/>
                <w:szCs w:val="21"/>
              </w:rPr>
            </w:pPr>
            <w:r>
              <w:rPr>
                <w:rFonts w:hint="eastAsia" w:ascii="宋体" w:hAnsi="宋体" w:eastAsia="宋体" w:cs="宋体"/>
                <w:szCs w:val="21"/>
              </w:rPr>
              <w:t>17</w:t>
            </w:r>
          </w:p>
        </w:tc>
        <w:tc>
          <w:tcPr>
            <w:tcW w:w="1958" w:type="dxa"/>
            <w:tcBorders>
              <w:top w:val="nil"/>
              <w:left w:val="nil"/>
              <w:bottom w:val="single" w:color="auto" w:sz="4" w:space="0"/>
              <w:right w:val="single" w:color="auto" w:sz="4" w:space="0"/>
            </w:tcBorders>
            <w:shd w:val="clear" w:color="000000" w:fill="FFFFFF"/>
            <w:noWrap/>
            <w:vAlign w:val="center"/>
          </w:tcPr>
          <w:p w14:paraId="7E614122">
            <w:pPr>
              <w:rPr>
                <w:rFonts w:hint="eastAsia" w:ascii="宋体" w:hAnsi="宋体" w:eastAsia="宋体" w:cs="宋体"/>
                <w:szCs w:val="21"/>
              </w:rPr>
            </w:pPr>
            <w:r>
              <w:rPr>
                <w:rFonts w:hint="eastAsia" w:ascii="宋体" w:hAnsi="宋体" w:eastAsia="宋体" w:cs="宋体"/>
                <w:szCs w:val="21"/>
              </w:rPr>
              <w:t>苏JU6168</w:t>
            </w:r>
          </w:p>
        </w:tc>
        <w:tc>
          <w:tcPr>
            <w:tcW w:w="2074" w:type="dxa"/>
            <w:tcBorders>
              <w:top w:val="nil"/>
              <w:left w:val="nil"/>
              <w:bottom w:val="single" w:color="auto" w:sz="4" w:space="0"/>
              <w:right w:val="single" w:color="auto" w:sz="4" w:space="0"/>
            </w:tcBorders>
            <w:shd w:val="clear" w:color="000000" w:fill="FFFFFF"/>
            <w:noWrap/>
            <w:vAlign w:val="center"/>
          </w:tcPr>
          <w:p w14:paraId="740CA405">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23FD3899">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447104E6">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ED5B1B0">
            <w:pPr>
              <w:rPr>
                <w:rFonts w:hint="eastAsia" w:ascii="宋体" w:hAnsi="宋体" w:eastAsia="宋体" w:cs="宋体"/>
                <w:szCs w:val="21"/>
              </w:rPr>
            </w:pPr>
            <w:r>
              <w:rPr>
                <w:rFonts w:hint="eastAsia" w:ascii="宋体" w:hAnsi="宋体" w:eastAsia="宋体" w:cs="宋体"/>
                <w:szCs w:val="21"/>
              </w:rPr>
              <w:t>　</w:t>
            </w:r>
          </w:p>
        </w:tc>
      </w:tr>
      <w:tr w14:paraId="2B59C35B">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36C50ED">
            <w:pPr>
              <w:rPr>
                <w:rFonts w:hint="eastAsia" w:ascii="宋体" w:hAnsi="宋体" w:eastAsia="宋体" w:cs="宋体"/>
                <w:szCs w:val="21"/>
              </w:rPr>
            </w:pPr>
            <w:r>
              <w:rPr>
                <w:rFonts w:hint="eastAsia" w:ascii="宋体" w:hAnsi="宋体" w:eastAsia="宋体" w:cs="宋体"/>
                <w:szCs w:val="21"/>
              </w:rPr>
              <w:t>18</w:t>
            </w:r>
          </w:p>
        </w:tc>
        <w:tc>
          <w:tcPr>
            <w:tcW w:w="1958" w:type="dxa"/>
            <w:tcBorders>
              <w:top w:val="nil"/>
              <w:left w:val="nil"/>
              <w:bottom w:val="single" w:color="auto" w:sz="4" w:space="0"/>
              <w:right w:val="single" w:color="auto" w:sz="4" w:space="0"/>
            </w:tcBorders>
            <w:shd w:val="clear" w:color="000000" w:fill="FFFFFF"/>
            <w:noWrap/>
            <w:vAlign w:val="center"/>
          </w:tcPr>
          <w:p w14:paraId="1D69993F">
            <w:pPr>
              <w:rPr>
                <w:rFonts w:hint="eastAsia" w:ascii="宋体" w:hAnsi="宋体" w:eastAsia="宋体" w:cs="宋体"/>
                <w:szCs w:val="21"/>
              </w:rPr>
            </w:pPr>
            <w:r>
              <w:rPr>
                <w:rFonts w:hint="eastAsia" w:ascii="宋体" w:hAnsi="宋体" w:eastAsia="宋体" w:cs="宋体"/>
                <w:szCs w:val="21"/>
              </w:rPr>
              <w:t>苏JU6111</w:t>
            </w:r>
          </w:p>
        </w:tc>
        <w:tc>
          <w:tcPr>
            <w:tcW w:w="2074" w:type="dxa"/>
            <w:tcBorders>
              <w:top w:val="nil"/>
              <w:left w:val="nil"/>
              <w:bottom w:val="single" w:color="auto" w:sz="4" w:space="0"/>
              <w:right w:val="single" w:color="auto" w:sz="4" w:space="0"/>
            </w:tcBorders>
            <w:shd w:val="clear" w:color="000000" w:fill="FFFFFF"/>
            <w:noWrap/>
            <w:vAlign w:val="center"/>
          </w:tcPr>
          <w:p w14:paraId="7728D72E">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4D402FB">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0483606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F153331">
            <w:pPr>
              <w:rPr>
                <w:rFonts w:hint="eastAsia" w:ascii="宋体" w:hAnsi="宋体" w:eastAsia="宋体" w:cs="宋体"/>
                <w:szCs w:val="21"/>
              </w:rPr>
            </w:pPr>
            <w:r>
              <w:rPr>
                <w:rFonts w:hint="eastAsia" w:ascii="宋体" w:hAnsi="宋体" w:eastAsia="宋体" w:cs="宋体"/>
                <w:szCs w:val="21"/>
              </w:rPr>
              <w:t>　</w:t>
            </w:r>
          </w:p>
        </w:tc>
      </w:tr>
      <w:tr w14:paraId="78955AC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DA84AC2">
            <w:pPr>
              <w:rPr>
                <w:rFonts w:hint="eastAsia" w:ascii="宋体" w:hAnsi="宋体" w:eastAsia="宋体" w:cs="宋体"/>
                <w:szCs w:val="21"/>
              </w:rPr>
            </w:pPr>
            <w:r>
              <w:rPr>
                <w:rFonts w:hint="eastAsia" w:ascii="宋体" w:hAnsi="宋体" w:eastAsia="宋体" w:cs="宋体"/>
                <w:szCs w:val="21"/>
              </w:rPr>
              <w:t>19</w:t>
            </w:r>
          </w:p>
        </w:tc>
        <w:tc>
          <w:tcPr>
            <w:tcW w:w="1958" w:type="dxa"/>
            <w:tcBorders>
              <w:top w:val="nil"/>
              <w:left w:val="nil"/>
              <w:bottom w:val="single" w:color="auto" w:sz="4" w:space="0"/>
              <w:right w:val="single" w:color="auto" w:sz="4" w:space="0"/>
            </w:tcBorders>
            <w:shd w:val="clear" w:color="000000" w:fill="FFFFFF"/>
            <w:noWrap/>
            <w:vAlign w:val="center"/>
          </w:tcPr>
          <w:p w14:paraId="2C48C001">
            <w:pPr>
              <w:rPr>
                <w:rFonts w:hint="eastAsia" w:ascii="宋体" w:hAnsi="宋体" w:eastAsia="宋体" w:cs="宋体"/>
                <w:szCs w:val="21"/>
              </w:rPr>
            </w:pPr>
            <w:r>
              <w:rPr>
                <w:rFonts w:hint="eastAsia" w:ascii="宋体" w:hAnsi="宋体" w:eastAsia="宋体" w:cs="宋体"/>
                <w:szCs w:val="21"/>
              </w:rPr>
              <w:t>苏JU6101</w:t>
            </w:r>
          </w:p>
        </w:tc>
        <w:tc>
          <w:tcPr>
            <w:tcW w:w="2074" w:type="dxa"/>
            <w:tcBorders>
              <w:top w:val="nil"/>
              <w:left w:val="nil"/>
              <w:bottom w:val="single" w:color="auto" w:sz="4" w:space="0"/>
              <w:right w:val="single" w:color="auto" w:sz="4" w:space="0"/>
            </w:tcBorders>
            <w:shd w:val="clear" w:color="000000" w:fill="FFFFFF"/>
            <w:noWrap/>
            <w:vAlign w:val="center"/>
          </w:tcPr>
          <w:p w14:paraId="7DFAC3C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836565C">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79BB49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2B6C6617">
            <w:pPr>
              <w:rPr>
                <w:rFonts w:hint="eastAsia" w:ascii="宋体" w:hAnsi="宋体" w:eastAsia="宋体" w:cs="宋体"/>
                <w:szCs w:val="21"/>
              </w:rPr>
            </w:pPr>
            <w:r>
              <w:rPr>
                <w:rFonts w:hint="eastAsia" w:ascii="宋体" w:hAnsi="宋体" w:eastAsia="宋体" w:cs="宋体"/>
                <w:szCs w:val="21"/>
              </w:rPr>
              <w:t>　</w:t>
            </w:r>
          </w:p>
        </w:tc>
      </w:tr>
      <w:tr w14:paraId="5FE88F2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4C900CE">
            <w:pPr>
              <w:rPr>
                <w:rFonts w:hint="eastAsia" w:ascii="宋体" w:hAnsi="宋体" w:eastAsia="宋体" w:cs="宋体"/>
                <w:szCs w:val="21"/>
              </w:rPr>
            </w:pPr>
            <w:r>
              <w:rPr>
                <w:rFonts w:hint="eastAsia" w:ascii="宋体" w:hAnsi="宋体" w:eastAsia="宋体" w:cs="宋体"/>
                <w:szCs w:val="21"/>
              </w:rPr>
              <w:t>20</w:t>
            </w:r>
          </w:p>
        </w:tc>
        <w:tc>
          <w:tcPr>
            <w:tcW w:w="1958" w:type="dxa"/>
            <w:tcBorders>
              <w:top w:val="nil"/>
              <w:left w:val="nil"/>
              <w:bottom w:val="single" w:color="auto" w:sz="4" w:space="0"/>
              <w:right w:val="single" w:color="auto" w:sz="4" w:space="0"/>
            </w:tcBorders>
            <w:shd w:val="clear" w:color="000000" w:fill="FFFFFF"/>
            <w:noWrap/>
            <w:vAlign w:val="center"/>
          </w:tcPr>
          <w:p w14:paraId="7E309767">
            <w:pPr>
              <w:rPr>
                <w:rFonts w:hint="eastAsia" w:ascii="宋体" w:hAnsi="宋体" w:eastAsia="宋体" w:cs="宋体"/>
                <w:szCs w:val="21"/>
              </w:rPr>
            </w:pPr>
            <w:r>
              <w:rPr>
                <w:rFonts w:hint="eastAsia" w:ascii="宋体" w:hAnsi="宋体" w:eastAsia="宋体" w:cs="宋体"/>
                <w:szCs w:val="21"/>
              </w:rPr>
              <w:t>苏JU6066</w:t>
            </w:r>
          </w:p>
        </w:tc>
        <w:tc>
          <w:tcPr>
            <w:tcW w:w="2074" w:type="dxa"/>
            <w:tcBorders>
              <w:top w:val="nil"/>
              <w:left w:val="nil"/>
              <w:bottom w:val="single" w:color="auto" w:sz="4" w:space="0"/>
              <w:right w:val="single" w:color="auto" w:sz="4" w:space="0"/>
            </w:tcBorders>
            <w:shd w:val="clear" w:color="000000" w:fill="FFFFFF"/>
            <w:noWrap/>
            <w:vAlign w:val="center"/>
          </w:tcPr>
          <w:p w14:paraId="292D4FF1">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A609E67">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7A9A4B0">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21FFAE2">
            <w:pPr>
              <w:rPr>
                <w:rFonts w:hint="eastAsia" w:ascii="宋体" w:hAnsi="宋体" w:eastAsia="宋体" w:cs="宋体"/>
                <w:szCs w:val="21"/>
              </w:rPr>
            </w:pPr>
            <w:r>
              <w:rPr>
                <w:rFonts w:hint="eastAsia" w:ascii="宋体" w:hAnsi="宋体" w:eastAsia="宋体" w:cs="宋体"/>
                <w:szCs w:val="21"/>
              </w:rPr>
              <w:t>　</w:t>
            </w:r>
          </w:p>
        </w:tc>
      </w:tr>
      <w:tr w14:paraId="18FEFD2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7C9EB2B">
            <w:pPr>
              <w:rPr>
                <w:rFonts w:hint="eastAsia" w:ascii="宋体" w:hAnsi="宋体" w:eastAsia="宋体" w:cs="宋体"/>
                <w:szCs w:val="21"/>
              </w:rPr>
            </w:pPr>
            <w:r>
              <w:rPr>
                <w:rFonts w:hint="eastAsia" w:ascii="宋体" w:hAnsi="宋体" w:eastAsia="宋体" w:cs="宋体"/>
                <w:szCs w:val="21"/>
              </w:rPr>
              <w:t>21</w:t>
            </w:r>
          </w:p>
        </w:tc>
        <w:tc>
          <w:tcPr>
            <w:tcW w:w="1958" w:type="dxa"/>
            <w:tcBorders>
              <w:top w:val="nil"/>
              <w:left w:val="nil"/>
              <w:bottom w:val="single" w:color="auto" w:sz="4" w:space="0"/>
              <w:right w:val="single" w:color="auto" w:sz="4" w:space="0"/>
            </w:tcBorders>
            <w:shd w:val="clear" w:color="000000" w:fill="FFFFFF"/>
            <w:noWrap/>
            <w:vAlign w:val="center"/>
          </w:tcPr>
          <w:p w14:paraId="184FBC72">
            <w:pPr>
              <w:rPr>
                <w:rFonts w:hint="eastAsia" w:ascii="宋体" w:hAnsi="宋体" w:eastAsia="宋体" w:cs="宋体"/>
                <w:szCs w:val="21"/>
              </w:rPr>
            </w:pPr>
            <w:r>
              <w:rPr>
                <w:rFonts w:hint="eastAsia" w:ascii="宋体" w:hAnsi="宋体" w:eastAsia="宋体" w:cs="宋体"/>
                <w:szCs w:val="21"/>
              </w:rPr>
              <w:t>苏JU6038</w:t>
            </w:r>
          </w:p>
        </w:tc>
        <w:tc>
          <w:tcPr>
            <w:tcW w:w="2074" w:type="dxa"/>
            <w:tcBorders>
              <w:top w:val="nil"/>
              <w:left w:val="nil"/>
              <w:bottom w:val="single" w:color="auto" w:sz="4" w:space="0"/>
              <w:right w:val="single" w:color="auto" w:sz="4" w:space="0"/>
            </w:tcBorders>
            <w:shd w:val="clear" w:color="000000" w:fill="FFFFFF"/>
            <w:noWrap/>
            <w:vAlign w:val="center"/>
          </w:tcPr>
          <w:p w14:paraId="45FD2393">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B4AA728">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19FB5A76">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ACA2BCB">
            <w:pPr>
              <w:rPr>
                <w:rFonts w:hint="eastAsia" w:ascii="宋体" w:hAnsi="宋体" w:eastAsia="宋体" w:cs="宋体"/>
                <w:szCs w:val="21"/>
              </w:rPr>
            </w:pPr>
            <w:r>
              <w:rPr>
                <w:rFonts w:hint="eastAsia" w:ascii="宋体" w:hAnsi="宋体" w:eastAsia="宋体" w:cs="宋体"/>
                <w:szCs w:val="21"/>
              </w:rPr>
              <w:t>　</w:t>
            </w:r>
          </w:p>
        </w:tc>
      </w:tr>
      <w:tr w14:paraId="0C78DD7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942F5C0">
            <w:pPr>
              <w:rPr>
                <w:rFonts w:hint="eastAsia" w:ascii="宋体" w:hAnsi="宋体" w:eastAsia="宋体" w:cs="宋体"/>
                <w:szCs w:val="21"/>
              </w:rPr>
            </w:pPr>
            <w:r>
              <w:rPr>
                <w:rFonts w:hint="eastAsia" w:ascii="宋体" w:hAnsi="宋体" w:eastAsia="宋体" w:cs="宋体"/>
                <w:szCs w:val="21"/>
              </w:rPr>
              <w:t>22</w:t>
            </w:r>
          </w:p>
        </w:tc>
        <w:tc>
          <w:tcPr>
            <w:tcW w:w="1958" w:type="dxa"/>
            <w:tcBorders>
              <w:top w:val="nil"/>
              <w:left w:val="nil"/>
              <w:bottom w:val="single" w:color="auto" w:sz="4" w:space="0"/>
              <w:right w:val="single" w:color="auto" w:sz="4" w:space="0"/>
            </w:tcBorders>
            <w:shd w:val="clear" w:color="000000" w:fill="FFFFFF"/>
            <w:noWrap/>
            <w:vAlign w:val="center"/>
          </w:tcPr>
          <w:p w14:paraId="68DA70C8">
            <w:pPr>
              <w:rPr>
                <w:rFonts w:hint="eastAsia" w:ascii="宋体" w:hAnsi="宋体" w:eastAsia="宋体" w:cs="宋体"/>
                <w:szCs w:val="21"/>
              </w:rPr>
            </w:pPr>
            <w:r>
              <w:rPr>
                <w:rFonts w:hint="eastAsia" w:ascii="宋体" w:hAnsi="宋体" w:eastAsia="宋体" w:cs="宋体"/>
                <w:szCs w:val="21"/>
              </w:rPr>
              <w:t>苏JU6006</w:t>
            </w:r>
          </w:p>
        </w:tc>
        <w:tc>
          <w:tcPr>
            <w:tcW w:w="2074" w:type="dxa"/>
            <w:tcBorders>
              <w:top w:val="nil"/>
              <w:left w:val="nil"/>
              <w:bottom w:val="single" w:color="auto" w:sz="4" w:space="0"/>
              <w:right w:val="single" w:color="auto" w:sz="4" w:space="0"/>
            </w:tcBorders>
            <w:shd w:val="clear" w:color="000000" w:fill="FFFFFF"/>
            <w:noWrap/>
            <w:vAlign w:val="center"/>
          </w:tcPr>
          <w:p w14:paraId="1F25A50A">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2393832">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682D752F">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2F56D8F">
            <w:pPr>
              <w:rPr>
                <w:rFonts w:hint="eastAsia" w:ascii="宋体" w:hAnsi="宋体" w:eastAsia="宋体" w:cs="宋体"/>
                <w:szCs w:val="21"/>
              </w:rPr>
            </w:pPr>
            <w:r>
              <w:rPr>
                <w:rFonts w:hint="eastAsia" w:ascii="宋体" w:hAnsi="宋体" w:eastAsia="宋体" w:cs="宋体"/>
                <w:szCs w:val="21"/>
              </w:rPr>
              <w:t>　</w:t>
            </w:r>
          </w:p>
        </w:tc>
      </w:tr>
      <w:tr w14:paraId="05873B5D">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3D5FCBF">
            <w:pPr>
              <w:rPr>
                <w:rFonts w:hint="eastAsia" w:ascii="宋体" w:hAnsi="宋体" w:eastAsia="宋体" w:cs="宋体"/>
                <w:szCs w:val="21"/>
              </w:rPr>
            </w:pPr>
            <w:r>
              <w:rPr>
                <w:rFonts w:hint="eastAsia" w:ascii="宋体" w:hAnsi="宋体" w:eastAsia="宋体" w:cs="宋体"/>
                <w:szCs w:val="21"/>
              </w:rPr>
              <w:t>23</w:t>
            </w:r>
          </w:p>
        </w:tc>
        <w:tc>
          <w:tcPr>
            <w:tcW w:w="1958" w:type="dxa"/>
            <w:tcBorders>
              <w:top w:val="nil"/>
              <w:left w:val="nil"/>
              <w:bottom w:val="single" w:color="auto" w:sz="4" w:space="0"/>
              <w:right w:val="single" w:color="auto" w:sz="4" w:space="0"/>
            </w:tcBorders>
            <w:shd w:val="clear" w:color="000000" w:fill="FFFFFF"/>
            <w:noWrap/>
            <w:vAlign w:val="center"/>
          </w:tcPr>
          <w:p w14:paraId="134DFA4A">
            <w:pPr>
              <w:rPr>
                <w:rFonts w:hint="eastAsia" w:ascii="宋体" w:hAnsi="宋体" w:eastAsia="宋体" w:cs="宋体"/>
                <w:szCs w:val="21"/>
              </w:rPr>
            </w:pPr>
            <w:r>
              <w:rPr>
                <w:rFonts w:hint="eastAsia" w:ascii="宋体" w:hAnsi="宋体" w:eastAsia="宋体" w:cs="宋体"/>
                <w:szCs w:val="21"/>
              </w:rPr>
              <w:t>苏JU6059</w:t>
            </w:r>
          </w:p>
        </w:tc>
        <w:tc>
          <w:tcPr>
            <w:tcW w:w="2074" w:type="dxa"/>
            <w:tcBorders>
              <w:top w:val="nil"/>
              <w:left w:val="nil"/>
              <w:bottom w:val="single" w:color="auto" w:sz="4" w:space="0"/>
              <w:right w:val="single" w:color="auto" w:sz="4" w:space="0"/>
            </w:tcBorders>
            <w:shd w:val="clear" w:color="000000" w:fill="FFFFFF"/>
            <w:noWrap/>
            <w:vAlign w:val="center"/>
          </w:tcPr>
          <w:p w14:paraId="3187A6A0">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3C101560">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5010E821">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3A6152D">
            <w:pPr>
              <w:rPr>
                <w:rFonts w:hint="eastAsia" w:ascii="宋体" w:hAnsi="宋体" w:eastAsia="宋体" w:cs="宋体"/>
                <w:szCs w:val="21"/>
              </w:rPr>
            </w:pPr>
            <w:r>
              <w:rPr>
                <w:rFonts w:hint="eastAsia" w:ascii="宋体" w:hAnsi="宋体" w:eastAsia="宋体" w:cs="宋体"/>
                <w:szCs w:val="21"/>
              </w:rPr>
              <w:t>　</w:t>
            </w:r>
          </w:p>
        </w:tc>
      </w:tr>
      <w:tr w14:paraId="5174451D">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FFD145C">
            <w:pPr>
              <w:rPr>
                <w:rFonts w:hint="eastAsia" w:ascii="宋体" w:hAnsi="宋体" w:eastAsia="宋体" w:cs="宋体"/>
                <w:szCs w:val="21"/>
              </w:rPr>
            </w:pPr>
            <w:r>
              <w:rPr>
                <w:rFonts w:hint="eastAsia" w:ascii="宋体" w:hAnsi="宋体" w:eastAsia="宋体" w:cs="宋体"/>
                <w:szCs w:val="21"/>
              </w:rPr>
              <w:t>24</w:t>
            </w:r>
          </w:p>
        </w:tc>
        <w:tc>
          <w:tcPr>
            <w:tcW w:w="1958" w:type="dxa"/>
            <w:tcBorders>
              <w:top w:val="nil"/>
              <w:left w:val="nil"/>
              <w:bottom w:val="single" w:color="auto" w:sz="4" w:space="0"/>
              <w:right w:val="single" w:color="auto" w:sz="4" w:space="0"/>
            </w:tcBorders>
            <w:shd w:val="clear" w:color="000000" w:fill="FFFFFF"/>
            <w:noWrap/>
            <w:vAlign w:val="center"/>
          </w:tcPr>
          <w:p w14:paraId="1B02E265">
            <w:pPr>
              <w:rPr>
                <w:rFonts w:hint="eastAsia" w:ascii="宋体" w:hAnsi="宋体" w:eastAsia="宋体" w:cs="宋体"/>
                <w:szCs w:val="21"/>
              </w:rPr>
            </w:pPr>
            <w:r>
              <w:rPr>
                <w:rFonts w:hint="eastAsia" w:ascii="宋体" w:hAnsi="宋体" w:eastAsia="宋体" w:cs="宋体"/>
                <w:szCs w:val="21"/>
              </w:rPr>
              <w:t>苏JU6160</w:t>
            </w:r>
          </w:p>
        </w:tc>
        <w:tc>
          <w:tcPr>
            <w:tcW w:w="2074" w:type="dxa"/>
            <w:tcBorders>
              <w:top w:val="nil"/>
              <w:left w:val="nil"/>
              <w:bottom w:val="single" w:color="auto" w:sz="4" w:space="0"/>
              <w:right w:val="single" w:color="auto" w:sz="4" w:space="0"/>
            </w:tcBorders>
            <w:shd w:val="clear" w:color="000000" w:fill="FFFFFF"/>
            <w:noWrap/>
            <w:vAlign w:val="center"/>
          </w:tcPr>
          <w:p w14:paraId="58B3EF6B">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9F4B497">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0BC0BABC">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7BC86269">
            <w:pPr>
              <w:rPr>
                <w:rFonts w:hint="eastAsia" w:ascii="宋体" w:hAnsi="宋体" w:eastAsia="宋体" w:cs="宋体"/>
                <w:szCs w:val="21"/>
              </w:rPr>
            </w:pPr>
            <w:r>
              <w:rPr>
                <w:rFonts w:hint="eastAsia" w:ascii="宋体" w:hAnsi="宋体" w:eastAsia="宋体" w:cs="宋体"/>
                <w:szCs w:val="21"/>
              </w:rPr>
              <w:t>　</w:t>
            </w:r>
          </w:p>
        </w:tc>
      </w:tr>
      <w:tr w14:paraId="67A01D8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48C43D2">
            <w:pPr>
              <w:rPr>
                <w:rFonts w:hint="eastAsia" w:ascii="宋体" w:hAnsi="宋体" w:eastAsia="宋体" w:cs="宋体"/>
                <w:szCs w:val="21"/>
              </w:rPr>
            </w:pPr>
            <w:r>
              <w:rPr>
                <w:rFonts w:hint="eastAsia" w:ascii="宋体" w:hAnsi="宋体" w:eastAsia="宋体" w:cs="宋体"/>
                <w:szCs w:val="21"/>
              </w:rPr>
              <w:t>25</w:t>
            </w:r>
          </w:p>
        </w:tc>
        <w:tc>
          <w:tcPr>
            <w:tcW w:w="1958" w:type="dxa"/>
            <w:tcBorders>
              <w:top w:val="nil"/>
              <w:left w:val="nil"/>
              <w:bottom w:val="single" w:color="auto" w:sz="4" w:space="0"/>
              <w:right w:val="single" w:color="auto" w:sz="4" w:space="0"/>
            </w:tcBorders>
            <w:shd w:val="clear" w:color="000000" w:fill="FFFFFF"/>
            <w:noWrap/>
            <w:vAlign w:val="center"/>
          </w:tcPr>
          <w:p w14:paraId="4412CAC5">
            <w:pPr>
              <w:rPr>
                <w:rFonts w:hint="eastAsia" w:ascii="宋体" w:hAnsi="宋体" w:eastAsia="宋体" w:cs="宋体"/>
                <w:szCs w:val="21"/>
              </w:rPr>
            </w:pPr>
            <w:r>
              <w:rPr>
                <w:rFonts w:hint="eastAsia" w:ascii="宋体" w:hAnsi="宋体" w:eastAsia="宋体" w:cs="宋体"/>
                <w:szCs w:val="21"/>
              </w:rPr>
              <w:t>苏JU6089</w:t>
            </w:r>
          </w:p>
        </w:tc>
        <w:tc>
          <w:tcPr>
            <w:tcW w:w="2074" w:type="dxa"/>
            <w:tcBorders>
              <w:top w:val="nil"/>
              <w:left w:val="nil"/>
              <w:bottom w:val="single" w:color="auto" w:sz="4" w:space="0"/>
              <w:right w:val="single" w:color="auto" w:sz="4" w:space="0"/>
            </w:tcBorders>
            <w:shd w:val="clear" w:color="000000" w:fill="FFFFFF"/>
            <w:noWrap/>
            <w:vAlign w:val="center"/>
          </w:tcPr>
          <w:p w14:paraId="1FF9CE98">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D776DB1">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9B7FC49">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22566652">
            <w:pPr>
              <w:rPr>
                <w:rFonts w:hint="eastAsia" w:ascii="宋体" w:hAnsi="宋体" w:eastAsia="宋体" w:cs="宋体"/>
                <w:szCs w:val="21"/>
              </w:rPr>
            </w:pPr>
            <w:r>
              <w:rPr>
                <w:rFonts w:hint="eastAsia" w:ascii="宋体" w:hAnsi="宋体" w:eastAsia="宋体" w:cs="宋体"/>
                <w:szCs w:val="21"/>
              </w:rPr>
              <w:t>　</w:t>
            </w:r>
          </w:p>
        </w:tc>
      </w:tr>
      <w:tr w14:paraId="51EE5F84">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49A61D3">
            <w:pPr>
              <w:rPr>
                <w:rFonts w:hint="eastAsia" w:ascii="宋体" w:hAnsi="宋体" w:eastAsia="宋体" w:cs="宋体"/>
                <w:szCs w:val="21"/>
              </w:rPr>
            </w:pPr>
            <w:r>
              <w:rPr>
                <w:rFonts w:hint="eastAsia" w:ascii="宋体" w:hAnsi="宋体" w:eastAsia="宋体" w:cs="宋体"/>
                <w:szCs w:val="21"/>
              </w:rPr>
              <w:t>26</w:t>
            </w:r>
          </w:p>
        </w:tc>
        <w:tc>
          <w:tcPr>
            <w:tcW w:w="1958" w:type="dxa"/>
            <w:tcBorders>
              <w:top w:val="nil"/>
              <w:left w:val="nil"/>
              <w:bottom w:val="single" w:color="auto" w:sz="4" w:space="0"/>
              <w:right w:val="single" w:color="auto" w:sz="4" w:space="0"/>
            </w:tcBorders>
            <w:shd w:val="clear" w:color="000000" w:fill="FFFFFF"/>
            <w:noWrap/>
            <w:vAlign w:val="center"/>
          </w:tcPr>
          <w:p w14:paraId="31A78696">
            <w:pPr>
              <w:rPr>
                <w:rFonts w:hint="eastAsia" w:ascii="宋体" w:hAnsi="宋体" w:eastAsia="宋体" w:cs="宋体"/>
                <w:szCs w:val="21"/>
              </w:rPr>
            </w:pPr>
            <w:r>
              <w:rPr>
                <w:rFonts w:hint="eastAsia" w:ascii="宋体" w:hAnsi="宋体" w:eastAsia="宋体" w:cs="宋体"/>
                <w:szCs w:val="21"/>
              </w:rPr>
              <w:t>苏JU6030</w:t>
            </w:r>
          </w:p>
        </w:tc>
        <w:tc>
          <w:tcPr>
            <w:tcW w:w="2074" w:type="dxa"/>
            <w:tcBorders>
              <w:top w:val="nil"/>
              <w:left w:val="nil"/>
              <w:bottom w:val="single" w:color="auto" w:sz="4" w:space="0"/>
              <w:right w:val="single" w:color="auto" w:sz="4" w:space="0"/>
            </w:tcBorders>
            <w:shd w:val="clear" w:color="000000" w:fill="FFFFFF"/>
            <w:noWrap/>
            <w:vAlign w:val="center"/>
          </w:tcPr>
          <w:p w14:paraId="02E30568">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5A53233F">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427C182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2DB69E94">
            <w:pPr>
              <w:rPr>
                <w:rFonts w:hint="eastAsia" w:ascii="宋体" w:hAnsi="宋体" w:eastAsia="宋体" w:cs="宋体"/>
                <w:szCs w:val="21"/>
              </w:rPr>
            </w:pPr>
            <w:r>
              <w:rPr>
                <w:rFonts w:hint="eastAsia" w:ascii="宋体" w:hAnsi="宋体" w:eastAsia="宋体" w:cs="宋体"/>
                <w:szCs w:val="21"/>
              </w:rPr>
              <w:t>　</w:t>
            </w:r>
          </w:p>
        </w:tc>
      </w:tr>
      <w:tr w14:paraId="65BFFF0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40D33D4B">
            <w:pPr>
              <w:rPr>
                <w:rFonts w:hint="eastAsia" w:ascii="宋体" w:hAnsi="宋体" w:eastAsia="宋体" w:cs="宋体"/>
                <w:szCs w:val="21"/>
              </w:rPr>
            </w:pPr>
            <w:r>
              <w:rPr>
                <w:rFonts w:hint="eastAsia" w:ascii="宋体" w:hAnsi="宋体" w:eastAsia="宋体" w:cs="宋体"/>
                <w:szCs w:val="21"/>
              </w:rPr>
              <w:t>27</w:t>
            </w:r>
          </w:p>
        </w:tc>
        <w:tc>
          <w:tcPr>
            <w:tcW w:w="1958" w:type="dxa"/>
            <w:tcBorders>
              <w:top w:val="nil"/>
              <w:left w:val="nil"/>
              <w:bottom w:val="single" w:color="auto" w:sz="4" w:space="0"/>
              <w:right w:val="single" w:color="auto" w:sz="4" w:space="0"/>
            </w:tcBorders>
            <w:shd w:val="clear" w:color="000000" w:fill="FFFFFF"/>
            <w:noWrap/>
            <w:vAlign w:val="center"/>
          </w:tcPr>
          <w:p w14:paraId="02E34722">
            <w:pPr>
              <w:rPr>
                <w:rFonts w:hint="eastAsia" w:ascii="宋体" w:hAnsi="宋体" w:eastAsia="宋体" w:cs="宋体"/>
                <w:szCs w:val="21"/>
              </w:rPr>
            </w:pPr>
            <w:r>
              <w:rPr>
                <w:rFonts w:hint="eastAsia" w:ascii="宋体" w:hAnsi="宋体" w:eastAsia="宋体" w:cs="宋体"/>
                <w:szCs w:val="21"/>
              </w:rPr>
              <w:t>苏JU6005</w:t>
            </w:r>
          </w:p>
        </w:tc>
        <w:tc>
          <w:tcPr>
            <w:tcW w:w="2074" w:type="dxa"/>
            <w:tcBorders>
              <w:top w:val="nil"/>
              <w:left w:val="nil"/>
              <w:bottom w:val="single" w:color="auto" w:sz="4" w:space="0"/>
              <w:right w:val="single" w:color="auto" w:sz="4" w:space="0"/>
            </w:tcBorders>
            <w:shd w:val="clear" w:color="000000" w:fill="FFFFFF"/>
            <w:noWrap/>
            <w:vAlign w:val="center"/>
          </w:tcPr>
          <w:p w14:paraId="642C9181">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CD6FDE0">
            <w:pPr>
              <w:rPr>
                <w:rFonts w:hint="eastAsia" w:ascii="宋体" w:hAnsi="宋体" w:eastAsia="宋体" w:cs="宋体"/>
                <w:szCs w:val="21"/>
              </w:rPr>
            </w:pPr>
            <w:r>
              <w:rPr>
                <w:rFonts w:hint="eastAsia" w:ascii="宋体" w:hAnsi="宋体" w:eastAsia="宋体" w:cs="宋体"/>
                <w:szCs w:val="21"/>
              </w:rPr>
              <w:t>2015/8/31</w:t>
            </w:r>
          </w:p>
        </w:tc>
        <w:tc>
          <w:tcPr>
            <w:tcW w:w="1055" w:type="dxa"/>
            <w:tcBorders>
              <w:top w:val="nil"/>
              <w:left w:val="nil"/>
              <w:bottom w:val="single" w:color="auto" w:sz="4" w:space="0"/>
              <w:right w:val="single" w:color="auto" w:sz="4" w:space="0"/>
            </w:tcBorders>
            <w:shd w:val="clear" w:color="000000" w:fill="FFFFFF"/>
            <w:noWrap/>
            <w:vAlign w:val="center"/>
          </w:tcPr>
          <w:p w14:paraId="7ED63617">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7AE607A3">
            <w:pPr>
              <w:rPr>
                <w:rFonts w:hint="eastAsia" w:ascii="宋体" w:hAnsi="宋体" w:eastAsia="宋体" w:cs="宋体"/>
                <w:szCs w:val="21"/>
              </w:rPr>
            </w:pPr>
            <w:r>
              <w:rPr>
                <w:rFonts w:hint="eastAsia" w:ascii="宋体" w:hAnsi="宋体" w:eastAsia="宋体" w:cs="宋体"/>
                <w:szCs w:val="21"/>
              </w:rPr>
              <w:t>　</w:t>
            </w:r>
          </w:p>
        </w:tc>
      </w:tr>
      <w:tr w14:paraId="1150C4B9">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1A6E73E">
            <w:pPr>
              <w:rPr>
                <w:rFonts w:hint="eastAsia" w:ascii="宋体" w:hAnsi="宋体" w:eastAsia="宋体" w:cs="宋体"/>
                <w:szCs w:val="21"/>
              </w:rPr>
            </w:pPr>
            <w:r>
              <w:rPr>
                <w:rFonts w:hint="eastAsia" w:ascii="宋体" w:hAnsi="宋体" w:eastAsia="宋体" w:cs="宋体"/>
                <w:szCs w:val="21"/>
              </w:rPr>
              <w:t>28</w:t>
            </w:r>
          </w:p>
        </w:tc>
        <w:tc>
          <w:tcPr>
            <w:tcW w:w="1958" w:type="dxa"/>
            <w:tcBorders>
              <w:top w:val="nil"/>
              <w:left w:val="nil"/>
              <w:bottom w:val="single" w:color="auto" w:sz="4" w:space="0"/>
              <w:right w:val="single" w:color="auto" w:sz="4" w:space="0"/>
            </w:tcBorders>
            <w:shd w:val="clear" w:color="000000" w:fill="FFFFFF"/>
            <w:noWrap/>
            <w:vAlign w:val="center"/>
          </w:tcPr>
          <w:p w14:paraId="4B01DE22">
            <w:pPr>
              <w:rPr>
                <w:rFonts w:hint="eastAsia" w:ascii="宋体" w:hAnsi="宋体" w:eastAsia="宋体" w:cs="宋体"/>
                <w:szCs w:val="21"/>
              </w:rPr>
            </w:pPr>
            <w:r>
              <w:rPr>
                <w:rFonts w:hint="eastAsia" w:ascii="宋体" w:hAnsi="宋体" w:eastAsia="宋体" w:cs="宋体"/>
                <w:szCs w:val="21"/>
              </w:rPr>
              <w:t>苏JU4883</w:t>
            </w:r>
          </w:p>
        </w:tc>
        <w:tc>
          <w:tcPr>
            <w:tcW w:w="2074" w:type="dxa"/>
            <w:tcBorders>
              <w:top w:val="nil"/>
              <w:left w:val="nil"/>
              <w:bottom w:val="single" w:color="auto" w:sz="4" w:space="0"/>
              <w:right w:val="single" w:color="auto" w:sz="4" w:space="0"/>
            </w:tcBorders>
            <w:shd w:val="clear" w:color="000000" w:fill="FFFFFF"/>
            <w:noWrap/>
            <w:vAlign w:val="center"/>
          </w:tcPr>
          <w:p w14:paraId="21B3A96D">
            <w:pPr>
              <w:rPr>
                <w:rFonts w:hint="eastAsia" w:ascii="宋体" w:hAnsi="宋体" w:eastAsia="宋体" w:cs="宋体"/>
                <w:szCs w:val="21"/>
              </w:rPr>
            </w:pPr>
            <w:r>
              <w:rPr>
                <w:rFonts w:hint="eastAsia" w:ascii="宋体" w:hAnsi="宋体" w:eastAsia="宋体" w:cs="宋体"/>
                <w:szCs w:val="21"/>
              </w:rPr>
              <w:t>海格牌KLQ6756XQE42</w:t>
            </w:r>
          </w:p>
        </w:tc>
        <w:tc>
          <w:tcPr>
            <w:tcW w:w="1482" w:type="dxa"/>
            <w:tcBorders>
              <w:top w:val="nil"/>
              <w:left w:val="nil"/>
              <w:bottom w:val="single" w:color="auto" w:sz="4" w:space="0"/>
              <w:right w:val="single" w:color="auto" w:sz="4" w:space="0"/>
            </w:tcBorders>
            <w:shd w:val="clear" w:color="000000" w:fill="FFFFFF"/>
            <w:noWrap/>
            <w:vAlign w:val="center"/>
          </w:tcPr>
          <w:p w14:paraId="047783BB">
            <w:pPr>
              <w:rPr>
                <w:rFonts w:hint="eastAsia" w:ascii="宋体" w:hAnsi="宋体" w:eastAsia="宋体" w:cs="宋体"/>
                <w:szCs w:val="21"/>
              </w:rPr>
            </w:pPr>
            <w:r>
              <w:rPr>
                <w:rFonts w:hint="eastAsia" w:ascii="宋体" w:hAnsi="宋体" w:eastAsia="宋体" w:cs="宋体"/>
                <w:szCs w:val="21"/>
              </w:rPr>
              <w:t>2014/2/24</w:t>
            </w:r>
          </w:p>
        </w:tc>
        <w:tc>
          <w:tcPr>
            <w:tcW w:w="1055" w:type="dxa"/>
            <w:tcBorders>
              <w:top w:val="nil"/>
              <w:left w:val="nil"/>
              <w:bottom w:val="single" w:color="auto" w:sz="4" w:space="0"/>
              <w:right w:val="single" w:color="auto" w:sz="4" w:space="0"/>
            </w:tcBorders>
            <w:shd w:val="clear" w:color="000000" w:fill="FFFFFF"/>
            <w:noWrap/>
            <w:vAlign w:val="center"/>
          </w:tcPr>
          <w:p w14:paraId="78055B32">
            <w:pPr>
              <w:rPr>
                <w:rFonts w:hint="eastAsia" w:ascii="宋体" w:hAnsi="宋体" w:eastAsia="宋体" w:cs="宋体"/>
                <w:szCs w:val="21"/>
              </w:rPr>
            </w:pPr>
            <w:r>
              <w:rPr>
                <w:rFonts w:hint="eastAsia" w:ascii="宋体" w:hAnsi="宋体" w:eastAsia="宋体" w:cs="宋体"/>
                <w:szCs w:val="21"/>
              </w:rPr>
              <w:t>39</w:t>
            </w:r>
          </w:p>
        </w:tc>
        <w:tc>
          <w:tcPr>
            <w:tcW w:w="1072" w:type="dxa"/>
            <w:vMerge w:val="restart"/>
            <w:tcBorders>
              <w:top w:val="nil"/>
              <w:left w:val="single" w:color="auto" w:sz="4" w:space="0"/>
              <w:bottom w:val="single" w:color="auto" w:sz="4" w:space="0"/>
              <w:right w:val="single" w:color="auto" w:sz="4" w:space="0"/>
            </w:tcBorders>
            <w:shd w:val="clear" w:color="000000" w:fill="FFFFFF"/>
            <w:vAlign w:val="center"/>
          </w:tcPr>
          <w:p w14:paraId="00888B33">
            <w:pPr>
              <w:rPr>
                <w:rFonts w:hint="eastAsia" w:ascii="宋体" w:hAnsi="宋体" w:eastAsia="宋体" w:cs="宋体"/>
                <w:szCs w:val="21"/>
              </w:rPr>
            </w:pPr>
            <w:r>
              <w:rPr>
                <w:rFonts w:hint="eastAsia" w:ascii="宋体" w:hAnsi="宋体" w:eastAsia="宋体" w:cs="宋体"/>
                <w:szCs w:val="21"/>
              </w:rPr>
              <w:t>2015-9-22过户购进</w:t>
            </w:r>
          </w:p>
        </w:tc>
      </w:tr>
      <w:tr w14:paraId="316241F7">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297B297">
            <w:pPr>
              <w:rPr>
                <w:rFonts w:hint="eastAsia" w:ascii="宋体" w:hAnsi="宋体" w:eastAsia="宋体" w:cs="宋体"/>
                <w:szCs w:val="21"/>
              </w:rPr>
            </w:pPr>
            <w:r>
              <w:rPr>
                <w:rFonts w:hint="eastAsia" w:ascii="宋体" w:hAnsi="宋体" w:eastAsia="宋体" w:cs="宋体"/>
                <w:szCs w:val="21"/>
              </w:rPr>
              <w:t>29</w:t>
            </w:r>
          </w:p>
        </w:tc>
        <w:tc>
          <w:tcPr>
            <w:tcW w:w="1958" w:type="dxa"/>
            <w:tcBorders>
              <w:top w:val="nil"/>
              <w:left w:val="nil"/>
              <w:bottom w:val="single" w:color="auto" w:sz="4" w:space="0"/>
              <w:right w:val="single" w:color="auto" w:sz="4" w:space="0"/>
            </w:tcBorders>
            <w:shd w:val="clear" w:color="000000" w:fill="FFFFFF"/>
            <w:noWrap/>
            <w:vAlign w:val="center"/>
          </w:tcPr>
          <w:p w14:paraId="70AB37D6">
            <w:pPr>
              <w:rPr>
                <w:rFonts w:hint="eastAsia" w:ascii="宋体" w:hAnsi="宋体" w:eastAsia="宋体" w:cs="宋体"/>
                <w:szCs w:val="21"/>
              </w:rPr>
            </w:pPr>
            <w:r>
              <w:rPr>
                <w:rFonts w:hint="eastAsia" w:ascii="宋体" w:hAnsi="宋体" w:eastAsia="宋体" w:cs="宋体"/>
                <w:szCs w:val="21"/>
              </w:rPr>
              <w:t>苏JU5322</w:t>
            </w:r>
          </w:p>
        </w:tc>
        <w:tc>
          <w:tcPr>
            <w:tcW w:w="2074" w:type="dxa"/>
            <w:tcBorders>
              <w:top w:val="nil"/>
              <w:left w:val="nil"/>
              <w:bottom w:val="single" w:color="auto" w:sz="4" w:space="0"/>
              <w:right w:val="single" w:color="auto" w:sz="4" w:space="0"/>
            </w:tcBorders>
            <w:shd w:val="clear" w:color="000000" w:fill="FFFFFF"/>
            <w:noWrap/>
            <w:vAlign w:val="center"/>
          </w:tcPr>
          <w:p w14:paraId="738A0154">
            <w:pPr>
              <w:rPr>
                <w:rFonts w:hint="eastAsia" w:ascii="宋体" w:hAnsi="宋体" w:eastAsia="宋体" w:cs="宋体"/>
                <w:szCs w:val="21"/>
              </w:rPr>
            </w:pPr>
            <w:r>
              <w:rPr>
                <w:rFonts w:hint="eastAsia" w:ascii="宋体" w:hAnsi="宋体" w:eastAsia="宋体" w:cs="宋体"/>
                <w:szCs w:val="21"/>
              </w:rPr>
              <w:t>海格牌KLQ6806XQE42</w:t>
            </w:r>
          </w:p>
        </w:tc>
        <w:tc>
          <w:tcPr>
            <w:tcW w:w="1482" w:type="dxa"/>
            <w:tcBorders>
              <w:top w:val="nil"/>
              <w:left w:val="nil"/>
              <w:bottom w:val="single" w:color="auto" w:sz="4" w:space="0"/>
              <w:right w:val="single" w:color="auto" w:sz="4" w:space="0"/>
            </w:tcBorders>
            <w:shd w:val="clear" w:color="000000" w:fill="FFFFFF"/>
            <w:noWrap/>
            <w:vAlign w:val="center"/>
          </w:tcPr>
          <w:p w14:paraId="1061E5A2">
            <w:pPr>
              <w:rPr>
                <w:rFonts w:hint="eastAsia" w:ascii="宋体" w:hAnsi="宋体" w:eastAsia="宋体" w:cs="宋体"/>
                <w:szCs w:val="21"/>
              </w:rPr>
            </w:pPr>
            <w:r>
              <w:rPr>
                <w:rFonts w:hint="eastAsia" w:ascii="宋体" w:hAnsi="宋体" w:eastAsia="宋体" w:cs="宋体"/>
                <w:szCs w:val="21"/>
              </w:rPr>
              <w:t>2014/9/25</w:t>
            </w:r>
          </w:p>
        </w:tc>
        <w:tc>
          <w:tcPr>
            <w:tcW w:w="1055" w:type="dxa"/>
            <w:tcBorders>
              <w:top w:val="nil"/>
              <w:left w:val="nil"/>
              <w:bottom w:val="single" w:color="auto" w:sz="4" w:space="0"/>
              <w:right w:val="single" w:color="auto" w:sz="4" w:space="0"/>
            </w:tcBorders>
            <w:shd w:val="clear" w:color="000000" w:fill="FFFFFF"/>
            <w:noWrap/>
            <w:vAlign w:val="center"/>
          </w:tcPr>
          <w:p w14:paraId="16B343E8">
            <w:pPr>
              <w:rPr>
                <w:rFonts w:hint="eastAsia" w:ascii="宋体" w:hAnsi="宋体" w:eastAsia="宋体" w:cs="宋体"/>
                <w:szCs w:val="21"/>
              </w:rPr>
            </w:pPr>
            <w:r>
              <w:rPr>
                <w:rFonts w:hint="eastAsia" w:ascii="宋体" w:hAnsi="宋体" w:eastAsia="宋体" w:cs="宋体"/>
                <w:szCs w:val="21"/>
              </w:rPr>
              <w:t>45</w:t>
            </w:r>
          </w:p>
        </w:tc>
        <w:tc>
          <w:tcPr>
            <w:tcW w:w="1072" w:type="dxa"/>
            <w:vMerge w:val="continue"/>
            <w:tcBorders>
              <w:top w:val="nil"/>
              <w:left w:val="single" w:color="auto" w:sz="4" w:space="0"/>
              <w:bottom w:val="single" w:color="auto" w:sz="4" w:space="0"/>
              <w:right w:val="single" w:color="auto" w:sz="4" w:space="0"/>
            </w:tcBorders>
            <w:vAlign w:val="center"/>
          </w:tcPr>
          <w:p w14:paraId="7640DCC4">
            <w:pPr>
              <w:rPr>
                <w:rFonts w:hint="eastAsia" w:ascii="宋体" w:hAnsi="宋体" w:eastAsia="宋体" w:cs="宋体"/>
                <w:szCs w:val="21"/>
              </w:rPr>
            </w:pPr>
          </w:p>
        </w:tc>
      </w:tr>
      <w:tr w14:paraId="7E2FEC8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18976D3">
            <w:pPr>
              <w:rPr>
                <w:rFonts w:hint="eastAsia" w:ascii="宋体" w:hAnsi="宋体" w:eastAsia="宋体" w:cs="宋体"/>
                <w:szCs w:val="21"/>
              </w:rPr>
            </w:pPr>
            <w:r>
              <w:rPr>
                <w:rFonts w:hint="eastAsia" w:ascii="宋体" w:hAnsi="宋体" w:eastAsia="宋体" w:cs="宋体"/>
                <w:szCs w:val="21"/>
              </w:rPr>
              <w:t>30</w:t>
            </w:r>
          </w:p>
        </w:tc>
        <w:tc>
          <w:tcPr>
            <w:tcW w:w="1958" w:type="dxa"/>
            <w:tcBorders>
              <w:top w:val="nil"/>
              <w:left w:val="nil"/>
              <w:bottom w:val="single" w:color="auto" w:sz="4" w:space="0"/>
              <w:right w:val="single" w:color="auto" w:sz="4" w:space="0"/>
            </w:tcBorders>
            <w:shd w:val="clear" w:color="000000" w:fill="FFFFFF"/>
            <w:noWrap/>
            <w:vAlign w:val="center"/>
          </w:tcPr>
          <w:p w14:paraId="31A04B2E">
            <w:pPr>
              <w:rPr>
                <w:rFonts w:hint="eastAsia" w:ascii="宋体" w:hAnsi="宋体" w:eastAsia="宋体" w:cs="宋体"/>
                <w:szCs w:val="21"/>
              </w:rPr>
            </w:pPr>
            <w:r>
              <w:rPr>
                <w:rFonts w:hint="eastAsia" w:ascii="宋体" w:hAnsi="宋体" w:eastAsia="宋体" w:cs="宋体"/>
                <w:szCs w:val="21"/>
              </w:rPr>
              <w:t>苏JU6961</w:t>
            </w:r>
          </w:p>
        </w:tc>
        <w:tc>
          <w:tcPr>
            <w:tcW w:w="2074" w:type="dxa"/>
            <w:tcBorders>
              <w:top w:val="nil"/>
              <w:left w:val="nil"/>
              <w:bottom w:val="single" w:color="auto" w:sz="4" w:space="0"/>
              <w:right w:val="single" w:color="auto" w:sz="4" w:space="0"/>
            </w:tcBorders>
            <w:shd w:val="clear" w:color="000000" w:fill="FFFFFF"/>
            <w:noWrap/>
            <w:vAlign w:val="center"/>
          </w:tcPr>
          <w:p w14:paraId="6D70E4F9">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F0D0651">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51B80D98">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CEE5497">
            <w:pPr>
              <w:rPr>
                <w:rFonts w:hint="eastAsia" w:ascii="宋体" w:hAnsi="宋体" w:eastAsia="宋体" w:cs="宋体"/>
                <w:szCs w:val="21"/>
              </w:rPr>
            </w:pPr>
            <w:r>
              <w:rPr>
                <w:rFonts w:hint="eastAsia" w:ascii="宋体" w:hAnsi="宋体" w:eastAsia="宋体" w:cs="宋体"/>
                <w:szCs w:val="21"/>
              </w:rPr>
              <w:t>　</w:t>
            </w:r>
          </w:p>
        </w:tc>
      </w:tr>
      <w:tr w14:paraId="57EDF28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F9323A3">
            <w:pPr>
              <w:rPr>
                <w:rFonts w:hint="eastAsia" w:ascii="宋体" w:hAnsi="宋体" w:eastAsia="宋体" w:cs="宋体"/>
                <w:szCs w:val="21"/>
              </w:rPr>
            </w:pPr>
            <w:r>
              <w:rPr>
                <w:rFonts w:hint="eastAsia" w:ascii="宋体" w:hAnsi="宋体" w:eastAsia="宋体" w:cs="宋体"/>
                <w:szCs w:val="21"/>
              </w:rPr>
              <w:t>31</w:t>
            </w:r>
          </w:p>
        </w:tc>
        <w:tc>
          <w:tcPr>
            <w:tcW w:w="1958" w:type="dxa"/>
            <w:tcBorders>
              <w:top w:val="nil"/>
              <w:left w:val="nil"/>
              <w:bottom w:val="single" w:color="auto" w:sz="4" w:space="0"/>
              <w:right w:val="single" w:color="auto" w:sz="4" w:space="0"/>
            </w:tcBorders>
            <w:shd w:val="clear" w:color="000000" w:fill="FFFFFF"/>
            <w:noWrap/>
            <w:vAlign w:val="center"/>
          </w:tcPr>
          <w:p w14:paraId="1ACAD718">
            <w:pPr>
              <w:rPr>
                <w:rFonts w:hint="eastAsia" w:ascii="宋体" w:hAnsi="宋体" w:eastAsia="宋体" w:cs="宋体"/>
                <w:szCs w:val="21"/>
              </w:rPr>
            </w:pPr>
            <w:r>
              <w:rPr>
                <w:rFonts w:hint="eastAsia" w:ascii="宋体" w:hAnsi="宋体" w:eastAsia="宋体" w:cs="宋体"/>
                <w:szCs w:val="21"/>
              </w:rPr>
              <w:t>苏JU6989</w:t>
            </w:r>
          </w:p>
        </w:tc>
        <w:tc>
          <w:tcPr>
            <w:tcW w:w="2074" w:type="dxa"/>
            <w:tcBorders>
              <w:top w:val="nil"/>
              <w:left w:val="nil"/>
              <w:bottom w:val="single" w:color="auto" w:sz="4" w:space="0"/>
              <w:right w:val="single" w:color="auto" w:sz="4" w:space="0"/>
            </w:tcBorders>
            <w:shd w:val="clear" w:color="000000" w:fill="FFFFFF"/>
            <w:noWrap/>
            <w:vAlign w:val="center"/>
          </w:tcPr>
          <w:p w14:paraId="72AA7401">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03144B9">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4D26388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E52C21F">
            <w:pPr>
              <w:rPr>
                <w:rFonts w:hint="eastAsia" w:ascii="宋体" w:hAnsi="宋体" w:eastAsia="宋体" w:cs="宋体"/>
                <w:szCs w:val="21"/>
              </w:rPr>
            </w:pPr>
            <w:r>
              <w:rPr>
                <w:rFonts w:hint="eastAsia" w:ascii="宋体" w:hAnsi="宋体" w:eastAsia="宋体" w:cs="宋体"/>
                <w:szCs w:val="21"/>
              </w:rPr>
              <w:t>　</w:t>
            </w:r>
          </w:p>
        </w:tc>
      </w:tr>
      <w:tr w14:paraId="69F1484E">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5E7D377F">
            <w:pPr>
              <w:rPr>
                <w:rFonts w:hint="eastAsia" w:ascii="宋体" w:hAnsi="宋体" w:eastAsia="宋体" w:cs="宋体"/>
                <w:szCs w:val="21"/>
              </w:rPr>
            </w:pPr>
            <w:r>
              <w:rPr>
                <w:rFonts w:hint="eastAsia" w:ascii="宋体" w:hAnsi="宋体" w:eastAsia="宋体" w:cs="宋体"/>
                <w:szCs w:val="21"/>
              </w:rPr>
              <w:t>32</w:t>
            </w:r>
          </w:p>
        </w:tc>
        <w:tc>
          <w:tcPr>
            <w:tcW w:w="1958" w:type="dxa"/>
            <w:tcBorders>
              <w:top w:val="nil"/>
              <w:left w:val="nil"/>
              <w:bottom w:val="single" w:color="auto" w:sz="4" w:space="0"/>
              <w:right w:val="single" w:color="auto" w:sz="4" w:space="0"/>
            </w:tcBorders>
            <w:shd w:val="clear" w:color="000000" w:fill="FFFFFF"/>
            <w:noWrap/>
            <w:vAlign w:val="center"/>
          </w:tcPr>
          <w:p w14:paraId="04C6EDEA">
            <w:pPr>
              <w:rPr>
                <w:rFonts w:hint="eastAsia" w:ascii="宋体" w:hAnsi="宋体" w:eastAsia="宋体" w:cs="宋体"/>
                <w:szCs w:val="21"/>
              </w:rPr>
            </w:pPr>
            <w:r>
              <w:rPr>
                <w:rFonts w:hint="eastAsia" w:ascii="宋体" w:hAnsi="宋体" w:eastAsia="宋体" w:cs="宋体"/>
                <w:szCs w:val="21"/>
              </w:rPr>
              <w:t>苏JU6191</w:t>
            </w:r>
          </w:p>
        </w:tc>
        <w:tc>
          <w:tcPr>
            <w:tcW w:w="2074" w:type="dxa"/>
            <w:tcBorders>
              <w:top w:val="nil"/>
              <w:left w:val="nil"/>
              <w:bottom w:val="single" w:color="auto" w:sz="4" w:space="0"/>
              <w:right w:val="single" w:color="auto" w:sz="4" w:space="0"/>
            </w:tcBorders>
            <w:shd w:val="clear" w:color="000000" w:fill="FFFFFF"/>
            <w:noWrap/>
            <w:vAlign w:val="center"/>
          </w:tcPr>
          <w:p w14:paraId="5EA1D743">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1CC1A75">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0E1FAA50">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FD56E31">
            <w:pPr>
              <w:rPr>
                <w:rFonts w:hint="eastAsia" w:ascii="宋体" w:hAnsi="宋体" w:eastAsia="宋体" w:cs="宋体"/>
                <w:szCs w:val="21"/>
              </w:rPr>
            </w:pPr>
            <w:r>
              <w:rPr>
                <w:rFonts w:hint="eastAsia" w:ascii="宋体" w:hAnsi="宋体" w:eastAsia="宋体" w:cs="宋体"/>
                <w:szCs w:val="21"/>
              </w:rPr>
              <w:t>　</w:t>
            </w:r>
          </w:p>
        </w:tc>
      </w:tr>
      <w:tr w14:paraId="5DBB4CA3">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86FD7F0">
            <w:pPr>
              <w:rPr>
                <w:rFonts w:hint="eastAsia" w:ascii="宋体" w:hAnsi="宋体" w:eastAsia="宋体" w:cs="宋体"/>
                <w:szCs w:val="21"/>
              </w:rPr>
            </w:pPr>
            <w:r>
              <w:rPr>
                <w:rFonts w:hint="eastAsia" w:ascii="宋体" w:hAnsi="宋体" w:eastAsia="宋体" w:cs="宋体"/>
                <w:szCs w:val="21"/>
              </w:rPr>
              <w:t>33</w:t>
            </w:r>
          </w:p>
        </w:tc>
        <w:tc>
          <w:tcPr>
            <w:tcW w:w="1958" w:type="dxa"/>
            <w:tcBorders>
              <w:top w:val="nil"/>
              <w:left w:val="nil"/>
              <w:bottom w:val="single" w:color="auto" w:sz="4" w:space="0"/>
              <w:right w:val="single" w:color="auto" w:sz="4" w:space="0"/>
            </w:tcBorders>
            <w:shd w:val="clear" w:color="000000" w:fill="FFFFFF"/>
            <w:noWrap/>
            <w:vAlign w:val="center"/>
          </w:tcPr>
          <w:p w14:paraId="25BBF8D7">
            <w:pPr>
              <w:rPr>
                <w:rFonts w:hint="eastAsia" w:ascii="宋体" w:hAnsi="宋体" w:eastAsia="宋体" w:cs="宋体"/>
                <w:szCs w:val="21"/>
              </w:rPr>
            </w:pPr>
            <w:r>
              <w:rPr>
                <w:rFonts w:hint="eastAsia" w:ascii="宋体" w:hAnsi="宋体" w:eastAsia="宋体" w:cs="宋体"/>
                <w:szCs w:val="21"/>
              </w:rPr>
              <w:t>苏JU6791</w:t>
            </w:r>
          </w:p>
        </w:tc>
        <w:tc>
          <w:tcPr>
            <w:tcW w:w="2074" w:type="dxa"/>
            <w:tcBorders>
              <w:top w:val="nil"/>
              <w:left w:val="nil"/>
              <w:bottom w:val="single" w:color="auto" w:sz="4" w:space="0"/>
              <w:right w:val="single" w:color="auto" w:sz="4" w:space="0"/>
            </w:tcBorders>
            <w:shd w:val="clear" w:color="000000" w:fill="FFFFFF"/>
            <w:noWrap/>
            <w:vAlign w:val="center"/>
          </w:tcPr>
          <w:p w14:paraId="3746241A">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18E3C4AD">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74FCE268">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2486AD83">
            <w:pPr>
              <w:rPr>
                <w:rFonts w:hint="eastAsia" w:ascii="宋体" w:hAnsi="宋体" w:eastAsia="宋体" w:cs="宋体"/>
                <w:szCs w:val="21"/>
              </w:rPr>
            </w:pPr>
            <w:r>
              <w:rPr>
                <w:rFonts w:hint="eastAsia" w:ascii="宋体" w:hAnsi="宋体" w:eastAsia="宋体" w:cs="宋体"/>
                <w:szCs w:val="21"/>
              </w:rPr>
              <w:t>　</w:t>
            </w:r>
          </w:p>
        </w:tc>
      </w:tr>
      <w:tr w14:paraId="369EA3C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577DF14">
            <w:pPr>
              <w:rPr>
                <w:rFonts w:hint="eastAsia" w:ascii="宋体" w:hAnsi="宋体" w:eastAsia="宋体" w:cs="宋体"/>
                <w:szCs w:val="21"/>
              </w:rPr>
            </w:pPr>
            <w:r>
              <w:rPr>
                <w:rFonts w:hint="eastAsia" w:ascii="宋体" w:hAnsi="宋体" w:eastAsia="宋体" w:cs="宋体"/>
                <w:szCs w:val="21"/>
              </w:rPr>
              <w:t>34</w:t>
            </w:r>
          </w:p>
        </w:tc>
        <w:tc>
          <w:tcPr>
            <w:tcW w:w="1958" w:type="dxa"/>
            <w:tcBorders>
              <w:top w:val="nil"/>
              <w:left w:val="nil"/>
              <w:bottom w:val="single" w:color="auto" w:sz="4" w:space="0"/>
              <w:right w:val="single" w:color="auto" w:sz="4" w:space="0"/>
            </w:tcBorders>
            <w:shd w:val="clear" w:color="000000" w:fill="FFFFFF"/>
            <w:noWrap/>
            <w:vAlign w:val="center"/>
          </w:tcPr>
          <w:p w14:paraId="12B6089D">
            <w:pPr>
              <w:rPr>
                <w:rFonts w:hint="eastAsia" w:ascii="宋体" w:hAnsi="宋体" w:eastAsia="宋体" w:cs="宋体"/>
                <w:szCs w:val="21"/>
              </w:rPr>
            </w:pPr>
            <w:r>
              <w:rPr>
                <w:rFonts w:hint="eastAsia" w:ascii="宋体" w:hAnsi="宋体" w:eastAsia="宋体" w:cs="宋体"/>
                <w:szCs w:val="21"/>
              </w:rPr>
              <w:t>苏JU6902</w:t>
            </w:r>
          </w:p>
        </w:tc>
        <w:tc>
          <w:tcPr>
            <w:tcW w:w="2074" w:type="dxa"/>
            <w:tcBorders>
              <w:top w:val="nil"/>
              <w:left w:val="nil"/>
              <w:bottom w:val="single" w:color="auto" w:sz="4" w:space="0"/>
              <w:right w:val="single" w:color="auto" w:sz="4" w:space="0"/>
            </w:tcBorders>
            <w:shd w:val="clear" w:color="000000" w:fill="FFFFFF"/>
            <w:noWrap/>
            <w:vAlign w:val="center"/>
          </w:tcPr>
          <w:p w14:paraId="6C753CB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68A7DFFF">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0B492277">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FBBE721">
            <w:pPr>
              <w:rPr>
                <w:rFonts w:hint="eastAsia" w:ascii="宋体" w:hAnsi="宋体" w:eastAsia="宋体" w:cs="宋体"/>
                <w:szCs w:val="21"/>
              </w:rPr>
            </w:pPr>
            <w:r>
              <w:rPr>
                <w:rFonts w:hint="eastAsia" w:ascii="宋体" w:hAnsi="宋体" w:eastAsia="宋体" w:cs="宋体"/>
                <w:szCs w:val="21"/>
              </w:rPr>
              <w:t>　</w:t>
            </w:r>
          </w:p>
        </w:tc>
      </w:tr>
      <w:tr w14:paraId="3A73DDB3">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EFE9588">
            <w:pPr>
              <w:rPr>
                <w:rFonts w:hint="eastAsia" w:ascii="宋体" w:hAnsi="宋体" w:eastAsia="宋体" w:cs="宋体"/>
                <w:szCs w:val="21"/>
              </w:rPr>
            </w:pPr>
            <w:r>
              <w:rPr>
                <w:rFonts w:hint="eastAsia" w:ascii="宋体" w:hAnsi="宋体" w:eastAsia="宋体" w:cs="宋体"/>
                <w:szCs w:val="21"/>
              </w:rPr>
              <w:t>35</w:t>
            </w:r>
          </w:p>
        </w:tc>
        <w:tc>
          <w:tcPr>
            <w:tcW w:w="1958" w:type="dxa"/>
            <w:tcBorders>
              <w:top w:val="nil"/>
              <w:left w:val="nil"/>
              <w:bottom w:val="single" w:color="auto" w:sz="4" w:space="0"/>
              <w:right w:val="single" w:color="auto" w:sz="4" w:space="0"/>
            </w:tcBorders>
            <w:shd w:val="clear" w:color="000000" w:fill="FFFFFF"/>
            <w:noWrap/>
            <w:vAlign w:val="center"/>
          </w:tcPr>
          <w:p w14:paraId="07BB8D1A">
            <w:pPr>
              <w:rPr>
                <w:rFonts w:hint="eastAsia" w:ascii="宋体" w:hAnsi="宋体" w:eastAsia="宋体" w:cs="宋体"/>
                <w:szCs w:val="21"/>
              </w:rPr>
            </w:pPr>
            <w:r>
              <w:rPr>
                <w:rFonts w:hint="eastAsia" w:ascii="宋体" w:hAnsi="宋体" w:eastAsia="宋体" w:cs="宋体"/>
                <w:szCs w:val="21"/>
              </w:rPr>
              <w:t>苏JU7005</w:t>
            </w:r>
          </w:p>
        </w:tc>
        <w:tc>
          <w:tcPr>
            <w:tcW w:w="2074" w:type="dxa"/>
            <w:tcBorders>
              <w:top w:val="nil"/>
              <w:left w:val="nil"/>
              <w:bottom w:val="single" w:color="auto" w:sz="4" w:space="0"/>
              <w:right w:val="single" w:color="auto" w:sz="4" w:space="0"/>
            </w:tcBorders>
            <w:shd w:val="clear" w:color="000000" w:fill="FFFFFF"/>
            <w:noWrap/>
            <w:vAlign w:val="center"/>
          </w:tcPr>
          <w:p w14:paraId="4120DA50">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24640DEC">
            <w:pPr>
              <w:rPr>
                <w:rFonts w:hint="eastAsia" w:ascii="宋体" w:hAnsi="宋体" w:eastAsia="宋体" w:cs="宋体"/>
                <w:szCs w:val="21"/>
              </w:rPr>
            </w:pPr>
            <w:r>
              <w:rPr>
                <w:rFonts w:hint="eastAsia" w:ascii="宋体" w:hAnsi="宋体" w:eastAsia="宋体" w:cs="宋体"/>
                <w:szCs w:val="21"/>
              </w:rPr>
              <w:t>2016/3/16</w:t>
            </w:r>
          </w:p>
        </w:tc>
        <w:tc>
          <w:tcPr>
            <w:tcW w:w="1055" w:type="dxa"/>
            <w:tcBorders>
              <w:top w:val="nil"/>
              <w:left w:val="nil"/>
              <w:bottom w:val="single" w:color="auto" w:sz="4" w:space="0"/>
              <w:right w:val="single" w:color="auto" w:sz="4" w:space="0"/>
            </w:tcBorders>
            <w:shd w:val="clear" w:color="000000" w:fill="FFFFFF"/>
            <w:noWrap/>
            <w:vAlign w:val="center"/>
          </w:tcPr>
          <w:p w14:paraId="2D76EEED">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6B8CBEB">
            <w:pPr>
              <w:rPr>
                <w:rFonts w:hint="eastAsia" w:ascii="宋体" w:hAnsi="宋体" w:eastAsia="宋体" w:cs="宋体"/>
                <w:szCs w:val="21"/>
              </w:rPr>
            </w:pPr>
            <w:r>
              <w:rPr>
                <w:rFonts w:hint="eastAsia" w:ascii="宋体" w:hAnsi="宋体" w:eastAsia="宋体" w:cs="宋体"/>
                <w:szCs w:val="21"/>
              </w:rPr>
              <w:t>　</w:t>
            </w:r>
          </w:p>
        </w:tc>
      </w:tr>
      <w:tr w14:paraId="58FCEBE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A0CE204">
            <w:pPr>
              <w:rPr>
                <w:rFonts w:hint="eastAsia" w:ascii="宋体" w:hAnsi="宋体" w:eastAsia="宋体" w:cs="宋体"/>
                <w:szCs w:val="21"/>
              </w:rPr>
            </w:pPr>
            <w:r>
              <w:rPr>
                <w:rFonts w:hint="eastAsia" w:ascii="宋体" w:hAnsi="宋体" w:eastAsia="宋体" w:cs="宋体"/>
                <w:szCs w:val="21"/>
              </w:rPr>
              <w:t>36</w:t>
            </w:r>
          </w:p>
        </w:tc>
        <w:tc>
          <w:tcPr>
            <w:tcW w:w="1958" w:type="dxa"/>
            <w:tcBorders>
              <w:top w:val="nil"/>
              <w:left w:val="nil"/>
              <w:bottom w:val="single" w:color="auto" w:sz="4" w:space="0"/>
              <w:right w:val="single" w:color="auto" w:sz="4" w:space="0"/>
            </w:tcBorders>
            <w:shd w:val="clear" w:color="000000" w:fill="FFFFFF"/>
            <w:noWrap/>
            <w:vAlign w:val="center"/>
          </w:tcPr>
          <w:p w14:paraId="2B475998">
            <w:pPr>
              <w:rPr>
                <w:rFonts w:hint="eastAsia" w:ascii="宋体" w:hAnsi="宋体" w:eastAsia="宋体" w:cs="宋体"/>
                <w:szCs w:val="21"/>
              </w:rPr>
            </w:pPr>
            <w:r>
              <w:rPr>
                <w:rFonts w:hint="eastAsia" w:ascii="宋体" w:hAnsi="宋体" w:eastAsia="宋体" w:cs="宋体"/>
                <w:szCs w:val="21"/>
              </w:rPr>
              <w:t>苏JU6980</w:t>
            </w:r>
          </w:p>
        </w:tc>
        <w:tc>
          <w:tcPr>
            <w:tcW w:w="2074" w:type="dxa"/>
            <w:tcBorders>
              <w:top w:val="nil"/>
              <w:left w:val="nil"/>
              <w:bottom w:val="single" w:color="auto" w:sz="4" w:space="0"/>
              <w:right w:val="single" w:color="auto" w:sz="4" w:space="0"/>
            </w:tcBorders>
            <w:shd w:val="clear" w:color="000000" w:fill="FFFFFF"/>
            <w:noWrap/>
            <w:vAlign w:val="center"/>
          </w:tcPr>
          <w:p w14:paraId="6B44E127">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C7E7334">
            <w:pPr>
              <w:rPr>
                <w:rFonts w:hint="eastAsia" w:ascii="宋体" w:hAnsi="宋体" w:eastAsia="宋体" w:cs="宋体"/>
                <w:szCs w:val="21"/>
              </w:rPr>
            </w:pPr>
            <w:r>
              <w:rPr>
                <w:rFonts w:hint="eastAsia" w:ascii="宋体" w:hAnsi="宋体" w:eastAsia="宋体" w:cs="宋体"/>
                <w:szCs w:val="21"/>
              </w:rPr>
              <w:t>2016/3/16</w:t>
            </w:r>
          </w:p>
        </w:tc>
        <w:tc>
          <w:tcPr>
            <w:tcW w:w="1055" w:type="dxa"/>
            <w:tcBorders>
              <w:top w:val="nil"/>
              <w:left w:val="nil"/>
              <w:bottom w:val="single" w:color="auto" w:sz="4" w:space="0"/>
              <w:right w:val="single" w:color="auto" w:sz="4" w:space="0"/>
            </w:tcBorders>
            <w:shd w:val="clear" w:color="000000" w:fill="FFFFFF"/>
            <w:noWrap/>
            <w:vAlign w:val="center"/>
          </w:tcPr>
          <w:p w14:paraId="2A166A3C">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8F63931">
            <w:pPr>
              <w:rPr>
                <w:rFonts w:hint="eastAsia" w:ascii="宋体" w:hAnsi="宋体" w:eastAsia="宋体" w:cs="宋体"/>
                <w:szCs w:val="21"/>
              </w:rPr>
            </w:pPr>
            <w:r>
              <w:rPr>
                <w:rFonts w:hint="eastAsia" w:ascii="宋体" w:hAnsi="宋体" w:eastAsia="宋体" w:cs="宋体"/>
                <w:szCs w:val="21"/>
              </w:rPr>
              <w:t>　</w:t>
            </w:r>
          </w:p>
        </w:tc>
      </w:tr>
      <w:tr w14:paraId="54C5D4D8">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9F22A32">
            <w:pPr>
              <w:rPr>
                <w:rFonts w:hint="eastAsia" w:ascii="宋体" w:hAnsi="宋体" w:eastAsia="宋体" w:cs="宋体"/>
                <w:szCs w:val="21"/>
              </w:rPr>
            </w:pPr>
            <w:r>
              <w:rPr>
                <w:rFonts w:hint="eastAsia" w:ascii="宋体" w:hAnsi="宋体" w:eastAsia="宋体" w:cs="宋体"/>
                <w:szCs w:val="21"/>
              </w:rPr>
              <w:t>37</w:t>
            </w:r>
          </w:p>
        </w:tc>
        <w:tc>
          <w:tcPr>
            <w:tcW w:w="1958" w:type="dxa"/>
            <w:tcBorders>
              <w:top w:val="nil"/>
              <w:left w:val="nil"/>
              <w:bottom w:val="single" w:color="auto" w:sz="4" w:space="0"/>
              <w:right w:val="single" w:color="auto" w:sz="4" w:space="0"/>
            </w:tcBorders>
            <w:shd w:val="clear" w:color="000000" w:fill="FFFFFF"/>
            <w:noWrap/>
            <w:vAlign w:val="center"/>
          </w:tcPr>
          <w:p w14:paraId="5A49ABFC">
            <w:pPr>
              <w:rPr>
                <w:rFonts w:hint="eastAsia" w:ascii="宋体" w:hAnsi="宋体" w:eastAsia="宋体" w:cs="宋体"/>
                <w:szCs w:val="21"/>
              </w:rPr>
            </w:pPr>
            <w:r>
              <w:rPr>
                <w:rFonts w:hint="eastAsia" w:ascii="宋体" w:hAnsi="宋体" w:eastAsia="宋体" w:cs="宋体"/>
                <w:szCs w:val="21"/>
              </w:rPr>
              <w:t>苏JU6999</w:t>
            </w:r>
          </w:p>
        </w:tc>
        <w:tc>
          <w:tcPr>
            <w:tcW w:w="2074" w:type="dxa"/>
            <w:tcBorders>
              <w:top w:val="nil"/>
              <w:left w:val="nil"/>
              <w:bottom w:val="single" w:color="auto" w:sz="4" w:space="0"/>
              <w:right w:val="single" w:color="auto" w:sz="4" w:space="0"/>
            </w:tcBorders>
            <w:shd w:val="clear" w:color="000000" w:fill="FFFFFF"/>
            <w:noWrap/>
            <w:vAlign w:val="center"/>
          </w:tcPr>
          <w:p w14:paraId="5757CB12">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5E165A4A">
            <w:pPr>
              <w:rPr>
                <w:rFonts w:hint="eastAsia" w:ascii="宋体" w:hAnsi="宋体" w:eastAsia="宋体" w:cs="宋体"/>
                <w:szCs w:val="21"/>
              </w:rPr>
            </w:pPr>
            <w:r>
              <w:rPr>
                <w:rFonts w:hint="eastAsia" w:ascii="宋体" w:hAnsi="宋体" w:eastAsia="宋体" w:cs="宋体"/>
                <w:szCs w:val="21"/>
              </w:rPr>
              <w:t>2016/3/16</w:t>
            </w:r>
          </w:p>
        </w:tc>
        <w:tc>
          <w:tcPr>
            <w:tcW w:w="1055" w:type="dxa"/>
            <w:tcBorders>
              <w:top w:val="nil"/>
              <w:left w:val="nil"/>
              <w:bottom w:val="single" w:color="auto" w:sz="4" w:space="0"/>
              <w:right w:val="single" w:color="auto" w:sz="4" w:space="0"/>
            </w:tcBorders>
            <w:shd w:val="clear" w:color="000000" w:fill="FFFFFF"/>
            <w:noWrap/>
            <w:vAlign w:val="center"/>
          </w:tcPr>
          <w:p w14:paraId="1A92A02D">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617A948">
            <w:pPr>
              <w:rPr>
                <w:rFonts w:hint="eastAsia" w:ascii="宋体" w:hAnsi="宋体" w:eastAsia="宋体" w:cs="宋体"/>
                <w:szCs w:val="21"/>
              </w:rPr>
            </w:pPr>
            <w:r>
              <w:rPr>
                <w:rFonts w:hint="eastAsia" w:ascii="宋体" w:hAnsi="宋体" w:eastAsia="宋体" w:cs="宋体"/>
                <w:szCs w:val="21"/>
              </w:rPr>
              <w:t>　</w:t>
            </w:r>
          </w:p>
        </w:tc>
      </w:tr>
      <w:tr w14:paraId="2ED778D8">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44834A52">
            <w:pPr>
              <w:rPr>
                <w:rFonts w:hint="eastAsia" w:ascii="宋体" w:hAnsi="宋体" w:eastAsia="宋体" w:cs="宋体"/>
                <w:szCs w:val="21"/>
              </w:rPr>
            </w:pPr>
            <w:r>
              <w:rPr>
                <w:rFonts w:hint="eastAsia" w:ascii="宋体" w:hAnsi="宋体" w:eastAsia="宋体" w:cs="宋体"/>
                <w:szCs w:val="21"/>
              </w:rPr>
              <w:t>38</w:t>
            </w:r>
          </w:p>
        </w:tc>
        <w:tc>
          <w:tcPr>
            <w:tcW w:w="1958" w:type="dxa"/>
            <w:tcBorders>
              <w:top w:val="nil"/>
              <w:left w:val="nil"/>
              <w:bottom w:val="single" w:color="auto" w:sz="4" w:space="0"/>
              <w:right w:val="single" w:color="auto" w:sz="4" w:space="0"/>
            </w:tcBorders>
            <w:shd w:val="clear" w:color="000000" w:fill="FFFFFF"/>
            <w:noWrap/>
            <w:vAlign w:val="center"/>
          </w:tcPr>
          <w:p w14:paraId="7BC6FC2F">
            <w:pPr>
              <w:rPr>
                <w:rFonts w:hint="eastAsia" w:ascii="宋体" w:hAnsi="宋体" w:eastAsia="宋体" w:cs="宋体"/>
                <w:szCs w:val="21"/>
              </w:rPr>
            </w:pPr>
            <w:r>
              <w:rPr>
                <w:rFonts w:hint="eastAsia" w:ascii="宋体" w:hAnsi="宋体" w:eastAsia="宋体" w:cs="宋体"/>
                <w:szCs w:val="21"/>
              </w:rPr>
              <w:t>苏JU6979</w:t>
            </w:r>
          </w:p>
        </w:tc>
        <w:tc>
          <w:tcPr>
            <w:tcW w:w="2074" w:type="dxa"/>
            <w:tcBorders>
              <w:top w:val="nil"/>
              <w:left w:val="nil"/>
              <w:bottom w:val="single" w:color="auto" w:sz="4" w:space="0"/>
              <w:right w:val="single" w:color="auto" w:sz="4" w:space="0"/>
            </w:tcBorders>
            <w:shd w:val="clear" w:color="000000" w:fill="FFFFFF"/>
            <w:noWrap/>
            <w:vAlign w:val="center"/>
          </w:tcPr>
          <w:p w14:paraId="1BC59375">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5B6B710">
            <w:pPr>
              <w:rPr>
                <w:rFonts w:hint="eastAsia" w:ascii="宋体" w:hAnsi="宋体" w:eastAsia="宋体" w:cs="宋体"/>
                <w:szCs w:val="21"/>
              </w:rPr>
            </w:pPr>
            <w:r>
              <w:rPr>
                <w:rFonts w:hint="eastAsia" w:ascii="宋体" w:hAnsi="宋体" w:eastAsia="宋体" w:cs="宋体"/>
                <w:szCs w:val="21"/>
              </w:rPr>
              <w:t>2016/3/16</w:t>
            </w:r>
          </w:p>
        </w:tc>
        <w:tc>
          <w:tcPr>
            <w:tcW w:w="1055" w:type="dxa"/>
            <w:tcBorders>
              <w:top w:val="nil"/>
              <w:left w:val="nil"/>
              <w:bottom w:val="single" w:color="auto" w:sz="4" w:space="0"/>
              <w:right w:val="single" w:color="auto" w:sz="4" w:space="0"/>
            </w:tcBorders>
            <w:shd w:val="clear" w:color="000000" w:fill="FFFFFF"/>
            <w:noWrap/>
            <w:vAlign w:val="center"/>
          </w:tcPr>
          <w:p w14:paraId="4D99A63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A89ADA6">
            <w:pPr>
              <w:rPr>
                <w:rFonts w:hint="eastAsia" w:ascii="宋体" w:hAnsi="宋体" w:eastAsia="宋体" w:cs="宋体"/>
                <w:szCs w:val="21"/>
              </w:rPr>
            </w:pPr>
            <w:r>
              <w:rPr>
                <w:rFonts w:hint="eastAsia" w:ascii="宋体" w:hAnsi="宋体" w:eastAsia="宋体" w:cs="宋体"/>
                <w:szCs w:val="21"/>
              </w:rPr>
              <w:t>　</w:t>
            </w:r>
          </w:p>
        </w:tc>
      </w:tr>
      <w:tr w14:paraId="4D0C724D">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B43D182">
            <w:pPr>
              <w:rPr>
                <w:rFonts w:hint="eastAsia" w:ascii="宋体" w:hAnsi="宋体" w:eastAsia="宋体" w:cs="宋体"/>
                <w:szCs w:val="21"/>
              </w:rPr>
            </w:pPr>
            <w:r>
              <w:rPr>
                <w:rFonts w:hint="eastAsia" w:ascii="宋体" w:hAnsi="宋体" w:eastAsia="宋体" w:cs="宋体"/>
                <w:szCs w:val="21"/>
              </w:rPr>
              <w:t>39</w:t>
            </w:r>
          </w:p>
        </w:tc>
        <w:tc>
          <w:tcPr>
            <w:tcW w:w="1958" w:type="dxa"/>
            <w:tcBorders>
              <w:top w:val="nil"/>
              <w:left w:val="nil"/>
              <w:bottom w:val="single" w:color="auto" w:sz="4" w:space="0"/>
              <w:right w:val="single" w:color="auto" w:sz="4" w:space="0"/>
            </w:tcBorders>
            <w:shd w:val="clear" w:color="000000" w:fill="FFFFFF"/>
            <w:noWrap/>
            <w:vAlign w:val="center"/>
          </w:tcPr>
          <w:p w14:paraId="13C9364E">
            <w:pPr>
              <w:rPr>
                <w:rFonts w:hint="eastAsia" w:ascii="宋体" w:hAnsi="宋体" w:eastAsia="宋体" w:cs="宋体"/>
                <w:szCs w:val="21"/>
              </w:rPr>
            </w:pPr>
            <w:r>
              <w:rPr>
                <w:rFonts w:hint="eastAsia" w:ascii="宋体" w:hAnsi="宋体" w:eastAsia="宋体" w:cs="宋体"/>
                <w:szCs w:val="21"/>
              </w:rPr>
              <w:t>苏JU6976</w:t>
            </w:r>
          </w:p>
        </w:tc>
        <w:tc>
          <w:tcPr>
            <w:tcW w:w="2074" w:type="dxa"/>
            <w:tcBorders>
              <w:top w:val="nil"/>
              <w:left w:val="nil"/>
              <w:bottom w:val="single" w:color="auto" w:sz="4" w:space="0"/>
              <w:right w:val="single" w:color="auto" w:sz="4" w:space="0"/>
            </w:tcBorders>
            <w:shd w:val="clear" w:color="000000" w:fill="FFFFFF"/>
            <w:noWrap/>
            <w:vAlign w:val="center"/>
          </w:tcPr>
          <w:p w14:paraId="29350C27">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3200862">
            <w:pPr>
              <w:rPr>
                <w:rFonts w:hint="eastAsia" w:ascii="宋体" w:hAnsi="宋体" w:eastAsia="宋体" w:cs="宋体"/>
                <w:szCs w:val="21"/>
              </w:rPr>
            </w:pPr>
            <w:r>
              <w:rPr>
                <w:rFonts w:hint="eastAsia" w:ascii="宋体" w:hAnsi="宋体" w:eastAsia="宋体" w:cs="宋体"/>
                <w:szCs w:val="21"/>
              </w:rPr>
              <w:t>2016/3/15</w:t>
            </w:r>
          </w:p>
        </w:tc>
        <w:tc>
          <w:tcPr>
            <w:tcW w:w="1055" w:type="dxa"/>
            <w:tcBorders>
              <w:top w:val="nil"/>
              <w:left w:val="nil"/>
              <w:bottom w:val="single" w:color="auto" w:sz="4" w:space="0"/>
              <w:right w:val="single" w:color="auto" w:sz="4" w:space="0"/>
            </w:tcBorders>
            <w:shd w:val="clear" w:color="000000" w:fill="FFFFFF"/>
            <w:noWrap/>
            <w:vAlign w:val="center"/>
          </w:tcPr>
          <w:p w14:paraId="2EEE9E19">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33400B9">
            <w:pPr>
              <w:rPr>
                <w:rFonts w:hint="eastAsia" w:ascii="宋体" w:hAnsi="宋体" w:eastAsia="宋体" w:cs="宋体"/>
                <w:szCs w:val="21"/>
              </w:rPr>
            </w:pPr>
            <w:r>
              <w:rPr>
                <w:rFonts w:hint="eastAsia" w:ascii="宋体" w:hAnsi="宋体" w:eastAsia="宋体" w:cs="宋体"/>
                <w:szCs w:val="21"/>
              </w:rPr>
              <w:t>　</w:t>
            </w:r>
          </w:p>
        </w:tc>
      </w:tr>
      <w:tr w14:paraId="5D96C1FE">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189DD8B">
            <w:pPr>
              <w:rPr>
                <w:rFonts w:hint="eastAsia" w:ascii="宋体" w:hAnsi="宋体" w:eastAsia="宋体" w:cs="宋体"/>
                <w:szCs w:val="21"/>
              </w:rPr>
            </w:pPr>
            <w:r>
              <w:rPr>
                <w:rFonts w:hint="eastAsia" w:ascii="宋体" w:hAnsi="宋体" w:eastAsia="宋体" w:cs="宋体"/>
                <w:szCs w:val="21"/>
              </w:rPr>
              <w:t>40</w:t>
            </w:r>
          </w:p>
        </w:tc>
        <w:tc>
          <w:tcPr>
            <w:tcW w:w="1958" w:type="dxa"/>
            <w:tcBorders>
              <w:top w:val="nil"/>
              <w:left w:val="nil"/>
              <w:bottom w:val="single" w:color="auto" w:sz="4" w:space="0"/>
              <w:right w:val="single" w:color="auto" w:sz="4" w:space="0"/>
            </w:tcBorders>
            <w:shd w:val="clear" w:color="000000" w:fill="FFFFFF"/>
            <w:noWrap/>
            <w:vAlign w:val="center"/>
          </w:tcPr>
          <w:p w14:paraId="51051B13">
            <w:pPr>
              <w:rPr>
                <w:rFonts w:hint="eastAsia" w:ascii="宋体" w:hAnsi="宋体" w:eastAsia="宋体" w:cs="宋体"/>
                <w:szCs w:val="21"/>
              </w:rPr>
            </w:pPr>
            <w:r>
              <w:rPr>
                <w:rFonts w:hint="eastAsia" w:ascii="宋体" w:hAnsi="宋体" w:eastAsia="宋体" w:cs="宋体"/>
                <w:szCs w:val="21"/>
              </w:rPr>
              <w:t>苏JU6939</w:t>
            </w:r>
          </w:p>
        </w:tc>
        <w:tc>
          <w:tcPr>
            <w:tcW w:w="2074" w:type="dxa"/>
            <w:tcBorders>
              <w:top w:val="nil"/>
              <w:left w:val="nil"/>
              <w:bottom w:val="single" w:color="auto" w:sz="4" w:space="0"/>
              <w:right w:val="single" w:color="auto" w:sz="4" w:space="0"/>
            </w:tcBorders>
            <w:shd w:val="clear" w:color="000000" w:fill="FFFFFF"/>
            <w:noWrap/>
            <w:vAlign w:val="center"/>
          </w:tcPr>
          <w:p w14:paraId="4BEC923A">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DB28B3E">
            <w:pPr>
              <w:rPr>
                <w:rFonts w:hint="eastAsia" w:ascii="宋体" w:hAnsi="宋体" w:eastAsia="宋体" w:cs="宋体"/>
                <w:szCs w:val="21"/>
              </w:rPr>
            </w:pPr>
            <w:r>
              <w:rPr>
                <w:rFonts w:hint="eastAsia" w:ascii="宋体" w:hAnsi="宋体" w:eastAsia="宋体" w:cs="宋体"/>
                <w:szCs w:val="21"/>
              </w:rPr>
              <w:t>2016/3/16</w:t>
            </w:r>
          </w:p>
        </w:tc>
        <w:tc>
          <w:tcPr>
            <w:tcW w:w="1055" w:type="dxa"/>
            <w:tcBorders>
              <w:top w:val="nil"/>
              <w:left w:val="nil"/>
              <w:bottom w:val="single" w:color="auto" w:sz="4" w:space="0"/>
              <w:right w:val="single" w:color="auto" w:sz="4" w:space="0"/>
            </w:tcBorders>
            <w:shd w:val="clear" w:color="000000" w:fill="FFFFFF"/>
            <w:noWrap/>
            <w:vAlign w:val="center"/>
          </w:tcPr>
          <w:p w14:paraId="5594B100">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45720EB">
            <w:pPr>
              <w:rPr>
                <w:rFonts w:hint="eastAsia" w:ascii="宋体" w:hAnsi="宋体" w:eastAsia="宋体" w:cs="宋体"/>
                <w:szCs w:val="21"/>
              </w:rPr>
            </w:pPr>
            <w:r>
              <w:rPr>
                <w:rFonts w:hint="eastAsia" w:ascii="宋体" w:hAnsi="宋体" w:eastAsia="宋体" w:cs="宋体"/>
                <w:szCs w:val="21"/>
              </w:rPr>
              <w:t>　</w:t>
            </w:r>
          </w:p>
        </w:tc>
      </w:tr>
      <w:tr w14:paraId="7D5486F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B9D1951">
            <w:pPr>
              <w:rPr>
                <w:rFonts w:hint="eastAsia" w:ascii="宋体" w:hAnsi="宋体" w:eastAsia="宋体" w:cs="宋体"/>
                <w:szCs w:val="21"/>
              </w:rPr>
            </w:pPr>
            <w:r>
              <w:rPr>
                <w:rFonts w:hint="eastAsia" w:ascii="宋体" w:hAnsi="宋体" w:eastAsia="宋体" w:cs="宋体"/>
                <w:szCs w:val="21"/>
              </w:rPr>
              <w:t>41</w:t>
            </w:r>
          </w:p>
        </w:tc>
        <w:tc>
          <w:tcPr>
            <w:tcW w:w="1958" w:type="dxa"/>
            <w:tcBorders>
              <w:top w:val="nil"/>
              <w:left w:val="nil"/>
              <w:bottom w:val="single" w:color="auto" w:sz="4" w:space="0"/>
              <w:right w:val="single" w:color="auto" w:sz="4" w:space="0"/>
            </w:tcBorders>
            <w:shd w:val="clear" w:color="000000" w:fill="FFFFFF"/>
            <w:noWrap/>
            <w:vAlign w:val="center"/>
          </w:tcPr>
          <w:p w14:paraId="54E135C8">
            <w:pPr>
              <w:rPr>
                <w:rFonts w:hint="eastAsia" w:ascii="宋体" w:hAnsi="宋体" w:eastAsia="宋体" w:cs="宋体"/>
                <w:szCs w:val="21"/>
              </w:rPr>
            </w:pPr>
            <w:r>
              <w:rPr>
                <w:rFonts w:hint="eastAsia" w:ascii="宋体" w:hAnsi="宋体" w:eastAsia="宋体" w:cs="宋体"/>
                <w:szCs w:val="21"/>
              </w:rPr>
              <w:t>苏JU6356</w:t>
            </w:r>
          </w:p>
        </w:tc>
        <w:tc>
          <w:tcPr>
            <w:tcW w:w="2074" w:type="dxa"/>
            <w:tcBorders>
              <w:top w:val="nil"/>
              <w:left w:val="nil"/>
              <w:bottom w:val="single" w:color="auto" w:sz="4" w:space="0"/>
              <w:right w:val="single" w:color="auto" w:sz="4" w:space="0"/>
            </w:tcBorders>
            <w:shd w:val="clear" w:color="000000" w:fill="FFFFFF"/>
            <w:noWrap/>
            <w:vAlign w:val="center"/>
          </w:tcPr>
          <w:p w14:paraId="5ED90F26">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827084F">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1C76A0EF">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E08A953">
            <w:pPr>
              <w:rPr>
                <w:rFonts w:hint="eastAsia" w:ascii="宋体" w:hAnsi="宋体" w:eastAsia="宋体" w:cs="宋体"/>
                <w:szCs w:val="21"/>
              </w:rPr>
            </w:pPr>
            <w:r>
              <w:rPr>
                <w:rFonts w:hint="eastAsia" w:ascii="宋体" w:hAnsi="宋体" w:eastAsia="宋体" w:cs="宋体"/>
                <w:szCs w:val="21"/>
              </w:rPr>
              <w:t>　</w:t>
            </w:r>
          </w:p>
        </w:tc>
      </w:tr>
      <w:tr w14:paraId="5E303561">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ECB1D02">
            <w:pPr>
              <w:rPr>
                <w:rFonts w:hint="eastAsia" w:ascii="宋体" w:hAnsi="宋体" w:eastAsia="宋体" w:cs="宋体"/>
                <w:szCs w:val="21"/>
              </w:rPr>
            </w:pPr>
            <w:r>
              <w:rPr>
                <w:rFonts w:hint="eastAsia" w:ascii="宋体" w:hAnsi="宋体" w:eastAsia="宋体" w:cs="宋体"/>
                <w:szCs w:val="21"/>
              </w:rPr>
              <w:t>42</w:t>
            </w:r>
          </w:p>
        </w:tc>
        <w:tc>
          <w:tcPr>
            <w:tcW w:w="1958" w:type="dxa"/>
            <w:tcBorders>
              <w:top w:val="nil"/>
              <w:left w:val="nil"/>
              <w:bottom w:val="single" w:color="auto" w:sz="4" w:space="0"/>
              <w:right w:val="single" w:color="auto" w:sz="4" w:space="0"/>
            </w:tcBorders>
            <w:shd w:val="clear" w:color="000000" w:fill="FFFFFF"/>
            <w:noWrap/>
            <w:vAlign w:val="center"/>
          </w:tcPr>
          <w:p w14:paraId="412496B1">
            <w:pPr>
              <w:rPr>
                <w:rFonts w:hint="eastAsia" w:ascii="宋体" w:hAnsi="宋体" w:eastAsia="宋体" w:cs="宋体"/>
                <w:szCs w:val="21"/>
              </w:rPr>
            </w:pPr>
            <w:r>
              <w:rPr>
                <w:rFonts w:hint="eastAsia" w:ascii="宋体" w:hAnsi="宋体" w:eastAsia="宋体" w:cs="宋体"/>
                <w:szCs w:val="21"/>
              </w:rPr>
              <w:t>苏JU5990</w:t>
            </w:r>
          </w:p>
        </w:tc>
        <w:tc>
          <w:tcPr>
            <w:tcW w:w="2074" w:type="dxa"/>
            <w:tcBorders>
              <w:top w:val="nil"/>
              <w:left w:val="nil"/>
              <w:bottom w:val="single" w:color="auto" w:sz="4" w:space="0"/>
              <w:right w:val="single" w:color="auto" w:sz="4" w:space="0"/>
            </w:tcBorders>
            <w:shd w:val="clear" w:color="000000" w:fill="FFFFFF"/>
            <w:noWrap/>
            <w:vAlign w:val="center"/>
          </w:tcPr>
          <w:p w14:paraId="33B5CA49">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601E1F05">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7E98EE1C">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BF3AC92">
            <w:pPr>
              <w:rPr>
                <w:rFonts w:hint="eastAsia" w:ascii="宋体" w:hAnsi="宋体" w:eastAsia="宋体" w:cs="宋体"/>
                <w:szCs w:val="21"/>
              </w:rPr>
            </w:pPr>
            <w:r>
              <w:rPr>
                <w:rFonts w:hint="eastAsia" w:ascii="宋体" w:hAnsi="宋体" w:eastAsia="宋体" w:cs="宋体"/>
                <w:szCs w:val="21"/>
              </w:rPr>
              <w:t>　</w:t>
            </w:r>
          </w:p>
        </w:tc>
      </w:tr>
      <w:tr w14:paraId="17BB71C6">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A7CA9FE">
            <w:pPr>
              <w:rPr>
                <w:rFonts w:hint="eastAsia" w:ascii="宋体" w:hAnsi="宋体" w:eastAsia="宋体" w:cs="宋体"/>
                <w:szCs w:val="21"/>
              </w:rPr>
            </w:pPr>
            <w:r>
              <w:rPr>
                <w:rFonts w:hint="eastAsia" w:ascii="宋体" w:hAnsi="宋体" w:eastAsia="宋体" w:cs="宋体"/>
                <w:szCs w:val="21"/>
              </w:rPr>
              <w:t>43</w:t>
            </w:r>
          </w:p>
        </w:tc>
        <w:tc>
          <w:tcPr>
            <w:tcW w:w="1958" w:type="dxa"/>
            <w:tcBorders>
              <w:top w:val="nil"/>
              <w:left w:val="nil"/>
              <w:bottom w:val="single" w:color="auto" w:sz="4" w:space="0"/>
              <w:right w:val="single" w:color="auto" w:sz="4" w:space="0"/>
            </w:tcBorders>
            <w:shd w:val="clear" w:color="000000" w:fill="FFFFFF"/>
            <w:noWrap/>
            <w:vAlign w:val="center"/>
          </w:tcPr>
          <w:p w14:paraId="1B927AB9">
            <w:pPr>
              <w:rPr>
                <w:rFonts w:hint="eastAsia" w:ascii="宋体" w:hAnsi="宋体" w:eastAsia="宋体" w:cs="宋体"/>
                <w:szCs w:val="21"/>
              </w:rPr>
            </w:pPr>
            <w:r>
              <w:rPr>
                <w:rFonts w:hint="eastAsia" w:ascii="宋体" w:hAnsi="宋体" w:eastAsia="宋体" w:cs="宋体"/>
                <w:szCs w:val="21"/>
              </w:rPr>
              <w:t>苏JU6336</w:t>
            </w:r>
          </w:p>
        </w:tc>
        <w:tc>
          <w:tcPr>
            <w:tcW w:w="2074" w:type="dxa"/>
            <w:tcBorders>
              <w:top w:val="nil"/>
              <w:left w:val="nil"/>
              <w:bottom w:val="single" w:color="auto" w:sz="4" w:space="0"/>
              <w:right w:val="single" w:color="auto" w:sz="4" w:space="0"/>
            </w:tcBorders>
            <w:shd w:val="clear" w:color="000000" w:fill="FFFFFF"/>
            <w:noWrap/>
            <w:vAlign w:val="center"/>
          </w:tcPr>
          <w:p w14:paraId="5D7AD203">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4BD7AFE1">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2C832F12">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FB18155">
            <w:pPr>
              <w:rPr>
                <w:rFonts w:hint="eastAsia" w:ascii="宋体" w:hAnsi="宋体" w:eastAsia="宋体" w:cs="宋体"/>
                <w:szCs w:val="21"/>
              </w:rPr>
            </w:pPr>
            <w:r>
              <w:rPr>
                <w:rFonts w:hint="eastAsia" w:ascii="宋体" w:hAnsi="宋体" w:eastAsia="宋体" w:cs="宋体"/>
                <w:szCs w:val="21"/>
              </w:rPr>
              <w:t>　</w:t>
            </w:r>
          </w:p>
        </w:tc>
      </w:tr>
      <w:tr w14:paraId="596EE37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D086EE2">
            <w:pPr>
              <w:rPr>
                <w:rFonts w:hint="eastAsia" w:ascii="宋体" w:hAnsi="宋体" w:eastAsia="宋体" w:cs="宋体"/>
                <w:szCs w:val="21"/>
              </w:rPr>
            </w:pPr>
            <w:r>
              <w:rPr>
                <w:rFonts w:hint="eastAsia" w:ascii="宋体" w:hAnsi="宋体" w:eastAsia="宋体" w:cs="宋体"/>
                <w:szCs w:val="21"/>
              </w:rPr>
              <w:t>44</w:t>
            </w:r>
          </w:p>
        </w:tc>
        <w:tc>
          <w:tcPr>
            <w:tcW w:w="1958" w:type="dxa"/>
            <w:tcBorders>
              <w:top w:val="nil"/>
              <w:left w:val="nil"/>
              <w:bottom w:val="single" w:color="auto" w:sz="4" w:space="0"/>
              <w:right w:val="single" w:color="auto" w:sz="4" w:space="0"/>
            </w:tcBorders>
            <w:shd w:val="clear" w:color="000000" w:fill="FFFFFF"/>
            <w:noWrap/>
            <w:vAlign w:val="center"/>
          </w:tcPr>
          <w:p w14:paraId="17927F30">
            <w:pPr>
              <w:rPr>
                <w:rFonts w:hint="eastAsia" w:ascii="宋体" w:hAnsi="宋体" w:eastAsia="宋体" w:cs="宋体"/>
                <w:szCs w:val="21"/>
              </w:rPr>
            </w:pPr>
            <w:r>
              <w:rPr>
                <w:rFonts w:hint="eastAsia" w:ascii="宋体" w:hAnsi="宋体" w:eastAsia="宋体" w:cs="宋体"/>
                <w:szCs w:val="21"/>
              </w:rPr>
              <w:t>苏JU6289</w:t>
            </w:r>
          </w:p>
        </w:tc>
        <w:tc>
          <w:tcPr>
            <w:tcW w:w="2074" w:type="dxa"/>
            <w:tcBorders>
              <w:top w:val="nil"/>
              <w:left w:val="nil"/>
              <w:bottom w:val="single" w:color="auto" w:sz="4" w:space="0"/>
              <w:right w:val="single" w:color="auto" w:sz="4" w:space="0"/>
            </w:tcBorders>
            <w:shd w:val="clear" w:color="000000" w:fill="FFFFFF"/>
            <w:noWrap/>
            <w:vAlign w:val="center"/>
          </w:tcPr>
          <w:p w14:paraId="6A2618EB">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5296F052">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038E6AC9">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9A35134">
            <w:pPr>
              <w:rPr>
                <w:rFonts w:hint="eastAsia" w:ascii="宋体" w:hAnsi="宋体" w:eastAsia="宋体" w:cs="宋体"/>
                <w:szCs w:val="21"/>
              </w:rPr>
            </w:pPr>
            <w:r>
              <w:rPr>
                <w:rFonts w:hint="eastAsia" w:ascii="宋体" w:hAnsi="宋体" w:eastAsia="宋体" w:cs="宋体"/>
                <w:szCs w:val="21"/>
              </w:rPr>
              <w:t>　</w:t>
            </w:r>
          </w:p>
        </w:tc>
      </w:tr>
      <w:tr w14:paraId="5E40710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E1A7467">
            <w:pPr>
              <w:rPr>
                <w:rFonts w:hint="eastAsia" w:ascii="宋体" w:hAnsi="宋体" w:eastAsia="宋体" w:cs="宋体"/>
                <w:szCs w:val="21"/>
              </w:rPr>
            </w:pPr>
            <w:r>
              <w:rPr>
                <w:rFonts w:hint="eastAsia" w:ascii="宋体" w:hAnsi="宋体" w:eastAsia="宋体" w:cs="宋体"/>
                <w:szCs w:val="21"/>
              </w:rPr>
              <w:t>45</w:t>
            </w:r>
          </w:p>
        </w:tc>
        <w:tc>
          <w:tcPr>
            <w:tcW w:w="1958" w:type="dxa"/>
            <w:tcBorders>
              <w:top w:val="nil"/>
              <w:left w:val="nil"/>
              <w:bottom w:val="single" w:color="auto" w:sz="4" w:space="0"/>
              <w:right w:val="single" w:color="auto" w:sz="4" w:space="0"/>
            </w:tcBorders>
            <w:shd w:val="clear" w:color="000000" w:fill="FFFFFF"/>
            <w:noWrap/>
            <w:vAlign w:val="center"/>
          </w:tcPr>
          <w:p w14:paraId="27F05129">
            <w:pPr>
              <w:rPr>
                <w:rFonts w:hint="eastAsia" w:ascii="宋体" w:hAnsi="宋体" w:eastAsia="宋体" w:cs="宋体"/>
                <w:szCs w:val="21"/>
              </w:rPr>
            </w:pPr>
            <w:r>
              <w:rPr>
                <w:rFonts w:hint="eastAsia" w:ascii="宋体" w:hAnsi="宋体" w:eastAsia="宋体" w:cs="宋体"/>
                <w:szCs w:val="21"/>
              </w:rPr>
              <w:t>苏JU6339</w:t>
            </w:r>
          </w:p>
        </w:tc>
        <w:tc>
          <w:tcPr>
            <w:tcW w:w="2074" w:type="dxa"/>
            <w:tcBorders>
              <w:top w:val="nil"/>
              <w:left w:val="nil"/>
              <w:bottom w:val="single" w:color="auto" w:sz="4" w:space="0"/>
              <w:right w:val="single" w:color="auto" w:sz="4" w:space="0"/>
            </w:tcBorders>
            <w:shd w:val="clear" w:color="000000" w:fill="FFFFFF"/>
            <w:noWrap/>
            <w:vAlign w:val="center"/>
          </w:tcPr>
          <w:p w14:paraId="49665F25">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75CF2B1">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43D771D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B379448">
            <w:pPr>
              <w:rPr>
                <w:rFonts w:hint="eastAsia" w:ascii="宋体" w:hAnsi="宋体" w:eastAsia="宋体" w:cs="宋体"/>
                <w:szCs w:val="21"/>
              </w:rPr>
            </w:pPr>
            <w:r>
              <w:rPr>
                <w:rFonts w:hint="eastAsia" w:ascii="宋体" w:hAnsi="宋体" w:eastAsia="宋体" w:cs="宋体"/>
                <w:szCs w:val="21"/>
              </w:rPr>
              <w:t>　</w:t>
            </w:r>
          </w:p>
        </w:tc>
      </w:tr>
      <w:tr w14:paraId="46392205">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93E43A8">
            <w:pPr>
              <w:rPr>
                <w:rFonts w:hint="eastAsia" w:ascii="宋体" w:hAnsi="宋体" w:eastAsia="宋体" w:cs="宋体"/>
                <w:szCs w:val="21"/>
              </w:rPr>
            </w:pPr>
            <w:r>
              <w:rPr>
                <w:rFonts w:hint="eastAsia" w:ascii="宋体" w:hAnsi="宋体" w:eastAsia="宋体" w:cs="宋体"/>
                <w:szCs w:val="21"/>
              </w:rPr>
              <w:t>46</w:t>
            </w:r>
          </w:p>
        </w:tc>
        <w:tc>
          <w:tcPr>
            <w:tcW w:w="1958" w:type="dxa"/>
            <w:tcBorders>
              <w:top w:val="nil"/>
              <w:left w:val="nil"/>
              <w:bottom w:val="single" w:color="auto" w:sz="4" w:space="0"/>
              <w:right w:val="single" w:color="auto" w:sz="4" w:space="0"/>
            </w:tcBorders>
            <w:shd w:val="clear" w:color="000000" w:fill="FFFFFF"/>
            <w:noWrap/>
            <w:vAlign w:val="center"/>
          </w:tcPr>
          <w:p w14:paraId="14B683DD">
            <w:pPr>
              <w:rPr>
                <w:rFonts w:hint="eastAsia" w:ascii="宋体" w:hAnsi="宋体" w:eastAsia="宋体" w:cs="宋体"/>
                <w:szCs w:val="21"/>
              </w:rPr>
            </w:pPr>
            <w:r>
              <w:rPr>
                <w:rFonts w:hint="eastAsia" w:ascii="宋体" w:hAnsi="宋体" w:eastAsia="宋体" w:cs="宋体"/>
                <w:szCs w:val="21"/>
              </w:rPr>
              <w:t>苏JU6278</w:t>
            </w:r>
          </w:p>
        </w:tc>
        <w:tc>
          <w:tcPr>
            <w:tcW w:w="2074" w:type="dxa"/>
            <w:tcBorders>
              <w:top w:val="nil"/>
              <w:left w:val="nil"/>
              <w:bottom w:val="single" w:color="auto" w:sz="4" w:space="0"/>
              <w:right w:val="single" w:color="auto" w:sz="4" w:space="0"/>
            </w:tcBorders>
            <w:shd w:val="clear" w:color="000000" w:fill="FFFFFF"/>
            <w:noWrap/>
            <w:vAlign w:val="center"/>
          </w:tcPr>
          <w:p w14:paraId="38ED641E">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06269A89">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12031FC3">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CE632D7">
            <w:pPr>
              <w:rPr>
                <w:rFonts w:hint="eastAsia" w:ascii="宋体" w:hAnsi="宋体" w:eastAsia="宋体" w:cs="宋体"/>
                <w:szCs w:val="21"/>
              </w:rPr>
            </w:pPr>
            <w:r>
              <w:rPr>
                <w:rFonts w:hint="eastAsia" w:ascii="宋体" w:hAnsi="宋体" w:eastAsia="宋体" w:cs="宋体"/>
                <w:szCs w:val="21"/>
              </w:rPr>
              <w:t>　</w:t>
            </w:r>
          </w:p>
        </w:tc>
      </w:tr>
      <w:tr w14:paraId="0DF20EDE">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8DAF156">
            <w:pPr>
              <w:rPr>
                <w:rFonts w:hint="eastAsia" w:ascii="宋体" w:hAnsi="宋体" w:eastAsia="宋体" w:cs="宋体"/>
                <w:szCs w:val="21"/>
              </w:rPr>
            </w:pPr>
            <w:r>
              <w:rPr>
                <w:rFonts w:hint="eastAsia" w:ascii="宋体" w:hAnsi="宋体" w:eastAsia="宋体" w:cs="宋体"/>
                <w:szCs w:val="21"/>
              </w:rPr>
              <w:t>47</w:t>
            </w:r>
          </w:p>
        </w:tc>
        <w:tc>
          <w:tcPr>
            <w:tcW w:w="1958" w:type="dxa"/>
            <w:tcBorders>
              <w:top w:val="nil"/>
              <w:left w:val="nil"/>
              <w:bottom w:val="single" w:color="auto" w:sz="4" w:space="0"/>
              <w:right w:val="single" w:color="auto" w:sz="4" w:space="0"/>
            </w:tcBorders>
            <w:shd w:val="clear" w:color="000000" w:fill="FFFFFF"/>
            <w:noWrap/>
            <w:vAlign w:val="center"/>
          </w:tcPr>
          <w:p w14:paraId="226929B7">
            <w:pPr>
              <w:rPr>
                <w:rFonts w:hint="eastAsia" w:ascii="宋体" w:hAnsi="宋体" w:eastAsia="宋体" w:cs="宋体"/>
                <w:szCs w:val="21"/>
              </w:rPr>
            </w:pPr>
            <w:r>
              <w:rPr>
                <w:rFonts w:hint="eastAsia" w:ascii="宋体" w:hAnsi="宋体" w:eastAsia="宋体" w:cs="宋体"/>
                <w:szCs w:val="21"/>
              </w:rPr>
              <w:t>苏JU6075</w:t>
            </w:r>
          </w:p>
        </w:tc>
        <w:tc>
          <w:tcPr>
            <w:tcW w:w="2074" w:type="dxa"/>
            <w:tcBorders>
              <w:top w:val="nil"/>
              <w:left w:val="nil"/>
              <w:bottom w:val="single" w:color="auto" w:sz="4" w:space="0"/>
              <w:right w:val="single" w:color="auto" w:sz="4" w:space="0"/>
            </w:tcBorders>
            <w:shd w:val="clear" w:color="000000" w:fill="FFFFFF"/>
            <w:noWrap/>
            <w:vAlign w:val="center"/>
          </w:tcPr>
          <w:p w14:paraId="3772112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2E098799">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3EA3BE6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2ACCCD70">
            <w:pPr>
              <w:rPr>
                <w:rFonts w:hint="eastAsia" w:ascii="宋体" w:hAnsi="宋体" w:eastAsia="宋体" w:cs="宋体"/>
                <w:szCs w:val="21"/>
              </w:rPr>
            </w:pPr>
            <w:r>
              <w:rPr>
                <w:rFonts w:hint="eastAsia" w:ascii="宋体" w:hAnsi="宋体" w:eastAsia="宋体" w:cs="宋体"/>
                <w:szCs w:val="21"/>
              </w:rPr>
              <w:t>　</w:t>
            </w:r>
          </w:p>
        </w:tc>
      </w:tr>
      <w:tr w14:paraId="0A71F07B">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A311193">
            <w:pPr>
              <w:rPr>
                <w:rFonts w:hint="eastAsia" w:ascii="宋体" w:hAnsi="宋体" w:eastAsia="宋体" w:cs="宋体"/>
                <w:szCs w:val="21"/>
              </w:rPr>
            </w:pPr>
            <w:r>
              <w:rPr>
                <w:rFonts w:hint="eastAsia" w:ascii="宋体" w:hAnsi="宋体" w:eastAsia="宋体" w:cs="宋体"/>
                <w:szCs w:val="21"/>
              </w:rPr>
              <w:t>48</w:t>
            </w:r>
          </w:p>
        </w:tc>
        <w:tc>
          <w:tcPr>
            <w:tcW w:w="1958" w:type="dxa"/>
            <w:tcBorders>
              <w:top w:val="nil"/>
              <w:left w:val="nil"/>
              <w:bottom w:val="single" w:color="auto" w:sz="4" w:space="0"/>
              <w:right w:val="single" w:color="auto" w:sz="4" w:space="0"/>
            </w:tcBorders>
            <w:shd w:val="clear" w:color="000000" w:fill="FFFFFF"/>
            <w:noWrap/>
            <w:vAlign w:val="center"/>
          </w:tcPr>
          <w:p w14:paraId="677BED59">
            <w:pPr>
              <w:rPr>
                <w:rFonts w:hint="eastAsia" w:ascii="宋体" w:hAnsi="宋体" w:eastAsia="宋体" w:cs="宋体"/>
                <w:szCs w:val="21"/>
              </w:rPr>
            </w:pPr>
            <w:r>
              <w:rPr>
                <w:rFonts w:hint="eastAsia" w:ascii="宋体" w:hAnsi="宋体" w:eastAsia="宋体" w:cs="宋体"/>
                <w:szCs w:val="21"/>
              </w:rPr>
              <w:t>苏JU6300</w:t>
            </w:r>
          </w:p>
        </w:tc>
        <w:tc>
          <w:tcPr>
            <w:tcW w:w="2074" w:type="dxa"/>
            <w:tcBorders>
              <w:top w:val="nil"/>
              <w:left w:val="nil"/>
              <w:bottom w:val="single" w:color="auto" w:sz="4" w:space="0"/>
              <w:right w:val="single" w:color="auto" w:sz="4" w:space="0"/>
            </w:tcBorders>
            <w:shd w:val="clear" w:color="000000" w:fill="FFFFFF"/>
            <w:noWrap/>
            <w:vAlign w:val="center"/>
          </w:tcPr>
          <w:p w14:paraId="184D4AF9">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6841EB8D">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43F669CC">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F458E53">
            <w:pPr>
              <w:rPr>
                <w:rFonts w:hint="eastAsia" w:ascii="宋体" w:hAnsi="宋体" w:eastAsia="宋体" w:cs="宋体"/>
                <w:szCs w:val="21"/>
              </w:rPr>
            </w:pPr>
            <w:r>
              <w:rPr>
                <w:rFonts w:hint="eastAsia" w:ascii="宋体" w:hAnsi="宋体" w:eastAsia="宋体" w:cs="宋体"/>
                <w:szCs w:val="21"/>
              </w:rPr>
              <w:t>　</w:t>
            </w:r>
          </w:p>
        </w:tc>
      </w:tr>
      <w:tr w14:paraId="07E54A1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5023487E">
            <w:pPr>
              <w:rPr>
                <w:rFonts w:hint="eastAsia" w:ascii="宋体" w:hAnsi="宋体" w:eastAsia="宋体" w:cs="宋体"/>
                <w:szCs w:val="21"/>
              </w:rPr>
            </w:pPr>
            <w:r>
              <w:rPr>
                <w:rFonts w:hint="eastAsia" w:ascii="宋体" w:hAnsi="宋体" w:eastAsia="宋体" w:cs="宋体"/>
                <w:szCs w:val="21"/>
              </w:rPr>
              <w:t>49</w:t>
            </w:r>
          </w:p>
        </w:tc>
        <w:tc>
          <w:tcPr>
            <w:tcW w:w="1958" w:type="dxa"/>
            <w:tcBorders>
              <w:top w:val="nil"/>
              <w:left w:val="nil"/>
              <w:bottom w:val="single" w:color="auto" w:sz="4" w:space="0"/>
              <w:right w:val="single" w:color="auto" w:sz="4" w:space="0"/>
            </w:tcBorders>
            <w:shd w:val="clear" w:color="000000" w:fill="FFFFFF"/>
            <w:noWrap/>
            <w:vAlign w:val="center"/>
          </w:tcPr>
          <w:p w14:paraId="74A0F13F">
            <w:pPr>
              <w:rPr>
                <w:rFonts w:hint="eastAsia" w:ascii="宋体" w:hAnsi="宋体" w:eastAsia="宋体" w:cs="宋体"/>
                <w:szCs w:val="21"/>
              </w:rPr>
            </w:pPr>
            <w:r>
              <w:rPr>
                <w:rFonts w:hint="eastAsia" w:ascii="宋体" w:hAnsi="宋体" w:eastAsia="宋体" w:cs="宋体"/>
                <w:szCs w:val="21"/>
              </w:rPr>
              <w:t>苏JU6337</w:t>
            </w:r>
          </w:p>
        </w:tc>
        <w:tc>
          <w:tcPr>
            <w:tcW w:w="2074" w:type="dxa"/>
            <w:tcBorders>
              <w:top w:val="nil"/>
              <w:left w:val="nil"/>
              <w:bottom w:val="single" w:color="auto" w:sz="4" w:space="0"/>
              <w:right w:val="single" w:color="auto" w:sz="4" w:space="0"/>
            </w:tcBorders>
            <w:shd w:val="clear" w:color="000000" w:fill="FFFFFF"/>
            <w:noWrap/>
            <w:vAlign w:val="center"/>
          </w:tcPr>
          <w:p w14:paraId="5D53F82B">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7964743E">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1DCC5A93">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43BB6A2E">
            <w:pPr>
              <w:rPr>
                <w:rFonts w:hint="eastAsia" w:ascii="宋体" w:hAnsi="宋体" w:eastAsia="宋体" w:cs="宋体"/>
                <w:szCs w:val="21"/>
              </w:rPr>
            </w:pPr>
            <w:r>
              <w:rPr>
                <w:rFonts w:hint="eastAsia" w:ascii="宋体" w:hAnsi="宋体" w:eastAsia="宋体" w:cs="宋体"/>
                <w:szCs w:val="21"/>
              </w:rPr>
              <w:t>　</w:t>
            </w:r>
          </w:p>
        </w:tc>
      </w:tr>
      <w:tr w14:paraId="4B74F375">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2574279">
            <w:pPr>
              <w:rPr>
                <w:rFonts w:hint="eastAsia" w:ascii="宋体" w:hAnsi="宋体" w:eastAsia="宋体" w:cs="宋体"/>
                <w:szCs w:val="21"/>
              </w:rPr>
            </w:pPr>
            <w:r>
              <w:rPr>
                <w:rFonts w:hint="eastAsia" w:ascii="宋体" w:hAnsi="宋体" w:eastAsia="宋体" w:cs="宋体"/>
                <w:szCs w:val="21"/>
              </w:rPr>
              <w:t>50</w:t>
            </w:r>
          </w:p>
        </w:tc>
        <w:tc>
          <w:tcPr>
            <w:tcW w:w="1958" w:type="dxa"/>
            <w:tcBorders>
              <w:top w:val="nil"/>
              <w:left w:val="nil"/>
              <w:bottom w:val="single" w:color="auto" w:sz="4" w:space="0"/>
              <w:right w:val="single" w:color="auto" w:sz="4" w:space="0"/>
            </w:tcBorders>
            <w:shd w:val="clear" w:color="000000" w:fill="FFFFFF"/>
            <w:noWrap/>
            <w:vAlign w:val="center"/>
          </w:tcPr>
          <w:p w14:paraId="689DDCB1">
            <w:pPr>
              <w:rPr>
                <w:rFonts w:hint="eastAsia" w:ascii="宋体" w:hAnsi="宋体" w:eastAsia="宋体" w:cs="宋体"/>
                <w:szCs w:val="21"/>
              </w:rPr>
            </w:pPr>
            <w:r>
              <w:rPr>
                <w:rFonts w:hint="eastAsia" w:ascii="宋体" w:hAnsi="宋体" w:eastAsia="宋体" w:cs="宋体"/>
                <w:szCs w:val="21"/>
              </w:rPr>
              <w:t>苏JU6328</w:t>
            </w:r>
          </w:p>
        </w:tc>
        <w:tc>
          <w:tcPr>
            <w:tcW w:w="2074" w:type="dxa"/>
            <w:tcBorders>
              <w:top w:val="nil"/>
              <w:left w:val="nil"/>
              <w:bottom w:val="single" w:color="auto" w:sz="4" w:space="0"/>
              <w:right w:val="single" w:color="auto" w:sz="4" w:space="0"/>
            </w:tcBorders>
            <w:shd w:val="clear" w:color="000000" w:fill="FFFFFF"/>
            <w:noWrap/>
            <w:vAlign w:val="center"/>
          </w:tcPr>
          <w:p w14:paraId="0B28701C">
            <w:pPr>
              <w:rPr>
                <w:rFonts w:hint="eastAsia" w:ascii="宋体" w:hAnsi="宋体" w:eastAsia="宋体" w:cs="宋体"/>
                <w:szCs w:val="21"/>
              </w:rPr>
            </w:pPr>
            <w:r>
              <w:rPr>
                <w:rFonts w:hint="eastAsia" w:ascii="宋体" w:hAnsi="宋体" w:eastAsia="宋体" w:cs="宋体"/>
                <w:szCs w:val="21"/>
              </w:rPr>
              <w:t>宇通ZK6789DX6</w:t>
            </w:r>
          </w:p>
        </w:tc>
        <w:tc>
          <w:tcPr>
            <w:tcW w:w="1482" w:type="dxa"/>
            <w:tcBorders>
              <w:top w:val="nil"/>
              <w:left w:val="nil"/>
              <w:bottom w:val="single" w:color="auto" w:sz="4" w:space="0"/>
              <w:right w:val="single" w:color="auto" w:sz="4" w:space="0"/>
            </w:tcBorders>
            <w:shd w:val="clear" w:color="000000" w:fill="FFFFFF"/>
            <w:noWrap/>
            <w:vAlign w:val="center"/>
          </w:tcPr>
          <w:p w14:paraId="2961ABAE">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2303ECF5">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8A63610">
            <w:pPr>
              <w:rPr>
                <w:rFonts w:hint="eastAsia" w:ascii="宋体" w:hAnsi="宋体" w:eastAsia="宋体" w:cs="宋体"/>
                <w:szCs w:val="21"/>
              </w:rPr>
            </w:pPr>
            <w:r>
              <w:rPr>
                <w:rFonts w:hint="eastAsia" w:ascii="宋体" w:hAnsi="宋体" w:eastAsia="宋体" w:cs="宋体"/>
                <w:szCs w:val="21"/>
              </w:rPr>
              <w:t>　</w:t>
            </w:r>
          </w:p>
        </w:tc>
      </w:tr>
      <w:tr w14:paraId="0041559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0AC9BB4">
            <w:pPr>
              <w:rPr>
                <w:rFonts w:hint="eastAsia" w:ascii="宋体" w:hAnsi="宋体" w:eastAsia="宋体" w:cs="宋体"/>
                <w:szCs w:val="21"/>
              </w:rPr>
            </w:pPr>
            <w:r>
              <w:rPr>
                <w:rFonts w:hint="eastAsia" w:ascii="宋体" w:hAnsi="宋体" w:eastAsia="宋体" w:cs="宋体"/>
                <w:szCs w:val="21"/>
              </w:rPr>
              <w:t>51</w:t>
            </w:r>
          </w:p>
        </w:tc>
        <w:tc>
          <w:tcPr>
            <w:tcW w:w="1958" w:type="dxa"/>
            <w:tcBorders>
              <w:top w:val="nil"/>
              <w:left w:val="nil"/>
              <w:bottom w:val="single" w:color="auto" w:sz="4" w:space="0"/>
              <w:right w:val="single" w:color="auto" w:sz="4" w:space="0"/>
            </w:tcBorders>
            <w:shd w:val="clear" w:color="000000" w:fill="FFFFFF"/>
            <w:noWrap/>
            <w:vAlign w:val="center"/>
          </w:tcPr>
          <w:p w14:paraId="58DE3E2D">
            <w:pPr>
              <w:rPr>
                <w:rFonts w:hint="eastAsia" w:ascii="宋体" w:hAnsi="宋体" w:eastAsia="宋体" w:cs="宋体"/>
                <w:szCs w:val="21"/>
              </w:rPr>
            </w:pPr>
            <w:r>
              <w:rPr>
                <w:rFonts w:hint="eastAsia" w:ascii="宋体" w:hAnsi="宋体" w:eastAsia="宋体" w:cs="宋体"/>
                <w:szCs w:val="21"/>
              </w:rPr>
              <w:t>苏JZ7075</w:t>
            </w:r>
          </w:p>
        </w:tc>
        <w:tc>
          <w:tcPr>
            <w:tcW w:w="2074" w:type="dxa"/>
            <w:tcBorders>
              <w:top w:val="nil"/>
              <w:left w:val="nil"/>
              <w:bottom w:val="single" w:color="auto" w:sz="4" w:space="0"/>
              <w:right w:val="single" w:color="auto" w:sz="4" w:space="0"/>
            </w:tcBorders>
            <w:shd w:val="clear" w:color="000000" w:fill="FFFFFF"/>
            <w:noWrap/>
            <w:vAlign w:val="center"/>
          </w:tcPr>
          <w:p w14:paraId="610432DD">
            <w:pPr>
              <w:rPr>
                <w:rFonts w:hint="eastAsia" w:ascii="宋体" w:hAnsi="宋体" w:eastAsia="宋体" w:cs="宋体"/>
                <w:szCs w:val="21"/>
              </w:rPr>
            </w:pPr>
            <w:r>
              <w:rPr>
                <w:rFonts w:hint="eastAsia" w:ascii="宋体" w:hAnsi="宋体" w:eastAsia="宋体" w:cs="宋体"/>
                <w:szCs w:val="21"/>
              </w:rPr>
              <w:t>海格牌KLQ6569XE4A</w:t>
            </w:r>
          </w:p>
        </w:tc>
        <w:tc>
          <w:tcPr>
            <w:tcW w:w="1482" w:type="dxa"/>
            <w:tcBorders>
              <w:top w:val="nil"/>
              <w:left w:val="nil"/>
              <w:bottom w:val="single" w:color="auto" w:sz="4" w:space="0"/>
              <w:right w:val="single" w:color="auto" w:sz="4" w:space="0"/>
            </w:tcBorders>
            <w:shd w:val="clear" w:color="000000" w:fill="FFFFFF"/>
            <w:noWrap/>
            <w:vAlign w:val="center"/>
          </w:tcPr>
          <w:p w14:paraId="7920456A">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6613DA62">
            <w:pPr>
              <w:rPr>
                <w:rFonts w:hint="eastAsia" w:ascii="宋体" w:hAnsi="宋体" w:eastAsia="宋体" w:cs="宋体"/>
                <w:szCs w:val="21"/>
              </w:rPr>
            </w:pPr>
            <w:r>
              <w:rPr>
                <w:rFonts w:hint="eastAsia" w:ascii="宋体" w:hAnsi="宋体" w:eastAsia="宋体" w:cs="宋体"/>
                <w:szCs w:val="21"/>
              </w:rPr>
              <w:t>18</w:t>
            </w:r>
          </w:p>
        </w:tc>
        <w:tc>
          <w:tcPr>
            <w:tcW w:w="1072" w:type="dxa"/>
            <w:tcBorders>
              <w:top w:val="nil"/>
              <w:left w:val="nil"/>
              <w:bottom w:val="single" w:color="auto" w:sz="4" w:space="0"/>
              <w:right w:val="single" w:color="auto" w:sz="4" w:space="0"/>
            </w:tcBorders>
            <w:shd w:val="clear" w:color="000000" w:fill="FFFFFF"/>
            <w:noWrap/>
            <w:vAlign w:val="center"/>
          </w:tcPr>
          <w:p w14:paraId="22ADCA94">
            <w:pPr>
              <w:rPr>
                <w:rFonts w:hint="eastAsia" w:ascii="宋体" w:hAnsi="宋体" w:eastAsia="宋体" w:cs="宋体"/>
                <w:szCs w:val="21"/>
              </w:rPr>
            </w:pPr>
            <w:r>
              <w:rPr>
                <w:rFonts w:hint="eastAsia" w:ascii="宋体" w:hAnsi="宋体" w:eastAsia="宋体" w:cs="宋体"/>
                <w:szCs w:val="21"/>
              </w:rPr>
              <w:t>　</w:t>
            </w:r>
          </w:p>
        </w:tc>
      </w:tr>
      <w:tr w14:paraId="5EACD8A6">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57DB382">
            <w:pPr>
              <w:rPr>
                <w:rFonts w:hint="eastAsia" w:ascii="宋体" w:hAnsi="宋体" w:eastAsia="宋体" w:cs="宋体"/>
                <w:szCs w:val="21"/>
              </w:rPr>
            </w:pPr>
            <w:r>
              <w:rPr>
                <w:rFonts w:hint="eastAsia" w:ascii="宋体" w:hAnsi="宋体" w:eastAsia="宋体" w:cs="宋体"/>
                <w:szCs w:val="21"/>
              </w:rPr>
              <w:t>52</w:t>
            </w:r>
          </w:p>
        </w:tc>
        <w:tc>
          <w:tcPr>
            <w:tcW w:w="1958" w:type="dxa"/>
            <w:tcBorders>
              <w:top w:val="nil"/>
              <w:left w:val="nil"/>
              <w:bottom w:val="single" w:color="auto" w:sz="4" w:space="0"/>
              <w:right w:val="single" w:color="auto" w:sz="4" w:space="0"/>
            </w:tcBorders>
            <w:shd w:val="clear" w:color="000000" w:fill="FFFFFF"/>
            <w:noWrap/>
            <w:vAlign w:val="center"/>
          </w:tcPr>
          <w:p w14:paraId="225C75C5">
            <w:pPr>
              <w:rPr>
                <w:rFonts w:hint="eastAsia" w:ascii="宋体" w:hAnsi="宋体" w:eastAsia="宋体" w:cs="宋体"/>
                <w:szCs w:val="21"/>
              </w:rPr>
            </w:pPr>
            <w:r>
              <w:rPr>
                <w:rFonts w:hint="eastAsia" w:ascii="宋体" w:hAnsi="宋体" w:eastAsia="宋体" w:cs="宋体"/>
                <w:szCs w:val="21"/>
              </w:rPr>
              <w:t>苏JZ7919</w:t>
            </w:r>
          </w:p>
        </w:tc>
        <w:tc>
          <w:tcPr>
            <w:tcW w:w="2074" w:type="dxa"/>
            <w:tcBorders>
              <w:top w:val="nil"/>
              <w:left w:val="nil"/>
              <w:bottom w:val="single" w:color="auto" w:sz="4" w:space="0"/>
              <w:right w:val="single" w:color="auto" w:sz="4" w:space="0"/>
            </w:tcBorders>
            <w:shd w:val="clear" w:color="000000" w:fill="FFFFFF"/>
            <w:noWrap/>
            <w:vAlign w:val="center"/>
          </w:tcPr>
          <w:p w14:paraId="501ECBE0">
            <w:pPr>
              <w:rPr>
                <w:rFonts w:hint="eastAsia" w:ascii="宋体" w:hAnsi="宋体" w:eastAsia="宋体" w:cs="宋体"/>
                <w:szCs w:val="21"/>
              </w:rPr>
            </w:pPr>
            <w:r>
              <w:rPr>
                <w:rFonts w:hint="eastAsia" w:ascii="宋体" w:hAnsi="宋体" w:eastAsia="宋体" w:cs="宋体"/>
                <w:szCs w:val="21"/>
              </w:rPr>
              <w:t>海格牌KLQ6569XE4A</w:t>
            </w:r>
          </w:p>
        </w:tc>
        <w:tc>
          <w:tcPr>
            <w:tcW w:w="1482" w:type="dxa"/>
            <w:tcBorders>
              <w:top w:val="nil"/>
              <w:left w:val="nil"/>
              <w:bottom w:val="single" w:color="auto" w:sz="4" w:space="0"/>
              <w:right w:val="single" w:color="auto" w:sz="4" w:space="0"/>
            </w:tcBorders>
            <w:shd w:val="clear" w:color="000000" w:fill="FFFFFF"/>
            <w:noWrap/>
            <w:vAlign w:val="center"/>
          </w:tcPr>
          <w:p w14:paraId="48802AE3">
            <w:pPr>
              <w:rPr>
                <w:rFonts w:hint="eastAsia" w:ascii="宋体" w:hAnsi="宋体" w:eastAsia="宋体" w:cs="宋体"/>
                <w:szCs w:val="21"/>
              </w:rPr>
            </w:pPr>
            <w:r>
              <w:rPr>
                <w:rFonts w:hint="eastAsia" w:ascii="宋体" w:hAnsi="宋体" w:eastAsia="宋体" w:cs="宋体"/>
                <w:szCs w:val="21"/>
              </w:rPr>
              <w:t>2015/10/23</w:t>
            </w:r>
          </w:p>
        </w:tc>
        <w:tc>
          <w:tcPr>
            <w:tcW w:w="1055" w:type="dxa"/>
            <w:tcBorders>
              <w:top w:val="nil"/>
              <w:left w:val="nil"/>
              <w:bottom w:val="single" w:color="auto" w:sz="4" w:space="0"/>
              <w:right w:val="single" w:color="auto" w:sz="4" w:space="0"/>
            </w:tcBorders>
            <w:shd w:val="clear" w:color="000000" w:fill="FFFFFF"/>
            <w:noWrap/>
            <w:vAlign w:val="center"/>
          </w:tcPr>
          <w:p w14:paraId="77FA307C">
            <w:pPr>
              <w:rPr>
                <w:rFonts w:hint="eastAsia" w:ascii="宋体" w:hAnsi="宋体" w:eastAsia="宋体" w:cs="宋体"/>
                <w:szCs w:val="21"/>
              </w:rPr>
            </w:pPr>
            <w:r>
              <w:rPr>
                <w:rFonts w:hint="eastAsia" w:ascii="宋体" w:hAnsi="宋体" w:eastAsia="宋体" w:cs="宋体"/>
                <w:szCs w:val="21"/>
              </w:rPr>
              <w:t>18</w:t>
            </w:r>
          </w:p>
        </w:tc>
        <w:tc>
          <w:tcPr>
            <w:tcW w:w="1072" w:type="dxa"/>
            <w:tcBorders>
              <w:top w:val="nil"/>
              <w:left w:val="nil"/>
              <w:bottom w:val="single" w:color="auto" w:sz="4" w:space="0"/>
              <w:right w:val="single" w:color="auto" w:sz="4" w:space="0"/>
            </w:tcBorders>
            <w:shd w:val="clear" w:color="000000" w:fill="FFFFFF"/>
            <w:noWrap/>
            <w:vAlign w:val="center"/>
          </w:tcPr>
          <w:p w14:paraId="54230613">
            <w:pPr>
              <w:rPr>
                <w:rFonts w:hint="eastAsia" w:ascii="宋体" w:hAnsi="宋体" w:eastAsia="宋体" w:cs="宋体"/>
                <w:szCs w:val="21"/>
              </w:rPr>
            </w:pPr>
            <w:r>
              <w:rPr>
                <w:rFonts w:hint="eastAsia" w:ascii="宋体" w:hAnsi="宋体" w:eastAsia="宋体" w:cs="宋体"/>
                <w:szCs w:val="21"/>
              </w:rPr>
              <w:t>　</w:t>
            </w:r>
          </w:p>
        </w:tc>
      </w:tr>
      <w:tr w14:paraId="08259523">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80038AA">
            <w:pPr>
              <w:rPr>
                <w:rFonts w:hint="eastAsia" w:ascii="宋体" w:hAnsi="宋体" w:eastAsia="宋体" w:cs="宋体"/>
                <w:szCs w:val="21"/>
              </w:rPr>
            </w:pPr>
            <w:r>
              <w:rPr>
                <w:rFonts w:hint="eastAsia" w:ascii="宋体" w:hAnsi="宋体" w:eastAsia="宋体" w:cs="宋体"/>
                <w:szCs w:val="21"/>
              </w:rPr>
              <w:t>53</w:t>
            </w:r>
          </w:p>
        </w:tc>
        <w:tc>
          <w:tcPr>
            <w:tcW w:w="1958" w:type="dxa"/>
            <w:tcBorders>
              <w:top w:val="nil"/>
              <w:left w:val="nil"/>
              <w:bottom w:val="single" w:color="auto" w:sz="4" w:space="0"/>
              <w:right w:val="single" w:color="auto" w:sz="4" w:space="0"/>
            </w:tcBorders>
            <w:shd w:val="clear" w:color="000000" w:fill="FFFFFF"/>
            <w:noWrap/>
            <w:vAlign w:val="center"/>
          </w:tcPr>
          <w:p w14:paraId="2B8A9BDD">
            <w:pPr>
              <w:rPr>
                <w:rFonts w:hint="eastAsia" w:ascii="宋体" w:hAnsi="宋体" w:eastAsia="宋体" w:cs="宋体"/>
                <w:szCs w:val="21"/>
              </w:rPr>
            </w:pPr>
            <w:r>
              <w:rPr>
                <w:rFonts w:hint="eastAsia" w:ascii="宋体" w:hAnsi="宋体" w:eastAsia="宋体" w:cs="宋体"/>
                <w:szCs w:val="21"/>
              </w:rPr>
              <w:t>苏JD8552</w:t>
            </w:r>
          </w:p>
        </w:tc>
        <w:tc>
          <w:tcPr>
            <w:tcW w:w="2074" w:type="dxa"/>
            <w:tcBorders>
              <w:top w:val="nil"/>
              <w:left w:val="nil"/>
              <w:bottom w:val="single" w:color="auto" w:sz="4" w:space="0"/>
              <w:right w:val="single" w:color="auto" w:sz="4" w:space="0"/>
            </w:tcBorders>
            <w:shd w:val="clear" w:color="000000" w:fill="FFFFFF"/>
            <w:noWrap/>
            <w:vAlign w:val="center"/>
          </w:tcPr>
          <w:p w14:paraId="7F8A3969">
            <w:pPr>
              <w:rPr>
                <w:rFonts w:hint="eastAsia" w:ascii="宋体" w:hAnsi="宋体" w:eastAsia="宋体" w:cs="宋体"/>
                <w:szCs w:val="21"/>
              </w:rPr>
            </w:pPr>
            <w:r>
              <w:rPr>
                <w:rFonts w:hint="eastAsia" w:ascii="宋体" w:hAnsi="宋体" w:eastAsia="宋体" w:cs="宋体"/>
                <w:szCs w:val="21"/>
              </w:rPr>
              <w:t>宇通ZK6805DX52</w:t>
            </w:r>
          </w:p>
        </w:tc>
        <w:tc>
          <w:tcPr>
            <w:tcW w:w="1482" w:type="dxa"/>
            <w:tcBorders>
              <w:top w:val="nil"/>
              <w:left w:val="nil"/>
              <w:bottom w:val="single" w:color="auto" w:sz="4" w:space="0"/>
              <w:right w:val="single" w:color="auto" w:sz="4" w:space="0"/>
            </w:tcBorders>
            <w:shd w:val="clear" w:color="000000" w:fill="FFFFFF"/>
            <w:noWrap/>
            <w:vAlign w:val="center"/>
          </w:tcPr>
          <w:p w14:paraId="74C95FF6">
            <w:pPr>
              <w:rPr>
                <w:rFonts w:hint="eastAsia" w:ascii="宋体" w:hAnsi="宋体" w:eastAsia="宋体" w:cs="宋体"/>
                <w:szCs w:val="21"/>
              </w:rPr>
            </w:pPr>
            <w:r>
              <w:rPr>
                <w:rFonts w:hint="eastAsia" w:ascii="宋体" w:hAnsi="宋体" w:eastAsia="宋体" w:cs="宋体"/>
                <w:szCs w:val="21"/>
              </w:rPr>
              <w:t>2019/1/8</w:t>
            </w:r>
          </w:p>
        </w:tc>
        <w:tc>
          <w:tcPr>
            <w:tcW w:w="1055" w:type="dxa"/>
            <w:tcBorders>
              <w:top w:val="nil"/>
              <w:left w:val="nil"/>
              <w:bottom w:val="single" w:color="auto" w:sz="4" w:space="0"/>
              <w:right w:val="single" w:color="auto" w:sz="4" w:space="0"/>
            </w:tcBorders>
            <w:shd w:val="clear" w:color="000000" w:fill="FFFFFF"/>
            <w:noWrap/>
            <w:vAlign w:val="center"/>
          </w:tcPr>
          <w:p w14:paraId="6C735314">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1F472A11">
            <w:pPr>
              <w:rPr>
                <w:rFonts w:hint="eastAsia" w:ascii="宋体" w:hAnsi="宋体" w:eastAsia="宋体" w:cs="宋体"/>
                <w:szCs w:val="21"/>
              </w:rPr>
            </w:pPr>
            <w:r>
              <w:rPr>
                <w:rFonts w:hint="eastAsia" w:ascii="宋体" w:hAnsi="宋体" w:eastAsia="宋体" w:cs="宋体"/>
                <w:szCs w:val="21"/>
              </w:rPr>
              <w:t>　</w:t>
            </w:r>
          </w:p>
        </w:tc>
      </w:tr>
      <w:tr w14:paraId="6671F91C">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4D713B8">
            <w:pPr>
              <w:rPr>
                <w:rFonts w:hint="eastAsia" w:ascii="宋体" w:hAnsi="宋体" w:eastAsia="宋体" w:cs="宋体"/>
                <w:szCs w:val="21"/>
              </w:rPr>
            </w:pPr>
            <w:r>
              <w:rPr>
                <w:rFonts w:hint="eastAsia" w:ascii="宋体" w:hAnsi="宋体" w:eastAsia="宋体" w:cs="宋体"/>
                <w:szCs w:val="21"/>
              </w:rPr>
              <w:t>54</w:t>
            </w:r>
          </w:p>
        </w:tc>
        <w:tc>
          <w:tcPr>
            <w:tcW w:w="1958" w:type="dxa"/>
            <w:tcBorders>
              <w:top w:val="nil"/>
              <w:left w:val="nil"/>
              <w:bottom w:val="single" w:color="auto" w:sz="4" w:space="0"/>
              <w:right w:val="single" w:color="auto" w:sz="4" w:space="0"/>
            </w:tcBorders>
            <w:shd w:val="clear" w:color="000000" w:fill="FFFFFF"/>
            <w:noWrap/>
            <w:vAlign w:val="center"/>
          </w:tcPr>
          <w:p w14:paraId="6A1C2F91">
            <w:pPr>
              <w:rPr>
                <w:rFonts w:hint="eastAsia" w:ascii="宋体" w:hAnsi="宋体" w:eastAsia="宋体" w:cs="宋体"/>
                <w:szCs w:val="21"/>
              </w:rPr>
            </w:pPr>
            <w:r>
              <w:rPr>
                <w:rFonts w:hint="eastAsia" w:ascii="宋体" w:hAnsi="宋体" w:eastAsia="宋体" w:cs="宋体"/>
                <w:szCs w:val="21"/>
              </w:rPr>
              <w:t>苏JD9002</w:t>
            </w:r>
          </w:p>
        </w:tc>
        <w:tc>
          <w:tcPr>
            <w:tcW w:w="2074" w:type="dxa"/>
            <w:tcBorders>
              <w:top w:val="nil"/>
              <w:left w:val="nil"/>
              <w:bottom w:val="single" w:color="auto" w:sz="4" w:space="0"/>
              <w:right w:val="single" w:color="auto" w:sz="4" w:space="0"/>
            </w:tcBorders>
            <w:shd w:val="clear" w:color="000000" w:fill="FFFFFF"/>
            <w:noWrap/>
            <w:vAlign w:val="center"/>
          </w:tcPr>
          <w:p w14:paraId="5659B095">
            <w:pPr>
              <w:rPr>
                <w:rFonts w:hint="eastAsia" w:ascii="宋体" w:hAnsi="宋体" w:eastAsia="宋体" w:cs="宋体"/>
                <w:szCs w:val="21"/>
              </w:rPr>
            </w:pPr>
            <w:r>
              <w:rPr>
                <w:rFonts w:hint="eastAsia" w:ascii="宋体" w:hAnsi="宋体" w:eastAsia="宋体" w:cs="宋体"/>
                <w:szCs w:val="21"/>
              </w:rPr>
              <w:t>宇通ZK6789DX52</w:t>
            </w:r>
          </w:p>
        </w:tc>
        <w:tc>
          <w:tcPr>
            <w:tcW w:w="1482" w:type="dxa"/>
            <w:tcBorders>
              <w:top w:val="nil"/>
              <w:left w:val="nil"/>
              <w:bottom w:val="single" w:color="auto" w:sz="4" w:space="0"/>
              <w:right w:val="single" w:color="auto" w:sz="4" w:space="0"/>
            </w:tcBorders>
            <w:shd w:val="clear" w:color="000000" w:fill="FFFFFF"/>
            <w:noWrap/>
            <w:vAlign w:val="center"/>
          </w:tcPr>
          <w:p w14:paraId="49D814FA">
            <w:pPr>
              <w:rPr>
                <w:rFonts w:hint="eastAsia" w:ascii="宋体" w:hAnsi="宋体" w:eastAsia="宋体" w:cs="宋体"/>
                <w:szCs w:val="21"/>
              </w:rPr>
            </w:pPr>
            <w:r>
              <w:rPr>
                <w:rFonts w:hint="eastAsia" w:ascii="宋体" w:hAnsi="宋体" w:eastAsia="宋体" w:cs="宋体"/>
                <w:szCs w:val="21"/>
              </w:rPr>
              <w:t>2019/1/8</w:t>
            </w:r>
          </w:p>
        </w:tc>
        <w:tc>
          <w:tcPr>
            <w:tcW w:w="1055" w:type="dxa"/>
            <w:tcBorders>
              <w:top w:val="nil"/>
              <w:left w:val="nil"/>
              <w:bottom w:val="single" w:color="auto" w:sz="4" w:space="0"/>
              <w:right w:val="single" w:color="auto" w:sz="4" w:space="0"/>
            </w:tcBorders>
            <w:shd w:val="clear" w:color="000000" w:fill="FFFFFF"/>
            <w:noWrap/>
            <w:vAlign w:val="center"/>
          </w:tcPr>
          <w:p w14:paraId="01A9944A">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1AA89B6">
            <w:pPr>
              <w:rPr>
                <w:rFonts w:hint="eastAsia" w:ascii="宋体" w:hAnsi="宋体" w:eastAsia="宋体" w:cs="宋体"/>
                <w:szCs w:val="21"/>
              </w:rPr>
            </w:pPr>
            <w:r>
              <w:rPr>
                <w:rFonts w:hint="eastAsia" w:ascii="宋体" w:hAnsi="宋体" w:eastAsia="宋体" w:cs="宋体"/>
                <w:szCs w:val="21"/>
              </w:rPr>
              <w:t>　</w:t>
            </w:r>
          </w:p>
        </w:tc>
      </w:tr>
      <w:tr w14:paraId="0D4F1C74">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3D6EA55A">
            <w:pPr>
              <w:rPr>
                <w:rFonts w:hint="eastAsia" w:ascii="宋体" w:hAnsi="宋体" w:eastAsia="宋体" w:cs="宋体"/>
                <w:szCs w:val="21"/>
              </w:rPr>
            </w:pPr>
            <w:r>
              <w:rPr>
                <w:rFonts w:hint="eastAsia" w:ascii="宋体" w:hAnsi="宋体" w:eastAsia="宋体" w:cs="宋体"/>
                <w:szCs w:val="21"/>
              </w:rPr>
              <w:t>55</w:t>
            </w:r>
          </w:p>
        </w:tc>
        <w:tc>
          <w:tcPr>
            <w:tcW w:w="1958" w:type="dxa"/>
            <w:tcBorders>
              <w:top w:val="nil"/>
              <w:left w:val="nil"/>
              <w:bottom w:val="single" w:color="auto" w:sz="4" w:space="0"/>
              <w:right w:val="single" w:color="auto" w:sz="4" w:space="0"/>
            </w:tcBorders>
            <w:shd w:val="clear" w:color="000000" w:fill="FFFFFF"/>
            <w:noWrap/>
            <w:vAlign w:val="center"/>
          </w:tcPr>
          <w:p w14:paraId="58CA430A">
            <w:pPr>
              <w:rPr>
                <w:rFonts w:hint="eastAsia" w:ascii="宋体" w:hAnsi="宋体" w:eastAsia="宋体" w:cs="宋体"/>
                <w:szCs w:val="21"/>
              </w:rPr>
            </w:pPr>
            <w:r>
              <w:rPr>
                <w:rFonts w:hint="eastAsia" w:ascii="宋体" w:hAnsi="宋体" w:eastAsia="宋体" w:cs="宋体"/>
                <w:szCs w:val="21"/>
              </w:rPr>
              <w:t>苏JQ0751</w:t>
            </w:r>
          </w:p>
        </w:tc>
        <w:tc>
          <w:tcPr>
            <w:tcW w:w="2074" w:type="dxa"/>
            <w:tcBorders>
              <w:top w:val="nil"/>
              <w:left w:val="nil"/>
              <w:bottom w:val="single" w:color="auto" w:sz="4" w:space="0"/>
              <w:right w:val="single" w:color="auto" w:sz="4" w:space="0"/>
            </w:tcBorders>
            <w:shd w:val="clear" w:color="000000" w:fill="FFFFFF"/>
            <w:noWrap/>
            <w:vAlign w:val="center"/>
          </w:tcPr>
          <w:p w14:paraId="627AAC33">
            <w:pPr>
              <w:rPr>
                <w:rFonts w:hint="eastAsia" w:ascii="宋体" w:hAnsi="宋体" w:eastAsia="宋体" w:cs="宋体"/>
                <w:szCs w:val="21"/>
              </w:rPr>
            </w:pPr>
            <w:r>
              <w:rPr>
                <w:rFonts w:hint="eastAsia" w:ascii="宋体" w:hAnsi="宋体" w:eastAsia="宋体" w:cs="宋体"/>
                <w:szCs w:val="21"/>
              </w:rPr>
              <w:t>宇通ZK6875DX62</w:t>
            </w:r>
          </w:p>
        </w:tc>
        <w:tc>
          <w:tcPr>
            <w:tcW w:w="1482" w:type="dxa"/>
            <w:tcBorders>
              <w:top w:val="nil"/>
              <w:left w:val="nil"/>
              <w:bottom w:val="single" w:color="auto" w:sz="4" w:space="0"/>
              <w:right w:val="single" w:color="auto" w:sz="4" w:space="0"/>
            </w:tcBorders>
            <w:shd w:val="clear" w:color="000000" w:fill="FFFFFF"/>
            <w:noWrap/>
            <w:vAlign w:val="center"/>
          </w:tcPr>
          <w:p w14:paraId="172D0B01">
            <w:pPr>
              <w:rPr>
                <w:rFonts w:hint="eastAsia" w:ascii="宋体" w:hAnsi="宋体" w:eastAsia="宋体" w:cs="宋体"/>
                <w:szCs w:val="21"/>
              </w:rPr>
            </w:pPr>
            <w:r>
              <w:rPr>
                <w:rFonts w:hint="eastAsia" w:ascii="宋体" w:hAnsi="宋体" w:eastAsia="宋体" w:cs="宋体"/>
                <w:szCs w:val="21"/>
              </w:rPr>
              <w:t>2021/11/4</w:t>
            </w:r>
          </w:p>
        </w:tc>
        <w:tc>
          <w:tcPr>
            <w:tcW w:w="1055" w:type="dxa"/>
            <w:tcBorders>
              <w:top w:val="nil"/>
              <w:left w:val="nil"/>
              <w:bottom w:val="single" w:color="auto" w:sz="4" w:space="0"/>
              <w:right w:val="single" w:color="auto" w:sz="4" w:space="0"/>
            </w:tcBorders>
            <w:shd w:val="clear" w:color="000000" w:fill="FFFFFF"/>
            <w:noWrap/>
            <w:vAlign w:val="center"/>
          </w:tcPr>
          <w:p w14:paraId="360BDD1C">
            <w:pPr>
              <w:rPr>
                <w:rFonts w:hint="eastAsia" w:ascii="宋体" w:hAnsi="宋体" w:eastAsia="宋体" w:cs="宋体"/>
                <w:szCs w:val="21"/>
              </w:rPr>
            </w:pPr>
            <w:r>
              <w:rPr>
                <w:rFonts w:hint="eastAsia" w:ascii="宋体" w:hAnsi="宋体" w:eastAsia="宋体" w:cs="宋体"/>
                <w:szCs w:val="21"/>
              </w:rPr>
              <w:t>46</w:t>
            </w:r>
          </w:p>
        </w:tc>
        <w:tc>
          <w:tcPr>
            <w:tcW w:w="1072" w:type="dxa"/>
            <w:tcBorders>
              <w:top w:val="nil"/>
              <w:left w:val="nil"/>
              <w:bottom w:val="single" w:color="auto" w:sz="4" w:space="0"/>
              <w:right w:val="single" w:color="auto" w:sz="4" w:space="0"/>
            </w:tcBorders>
            <w:shd w:val="clear" w:color="000000" w:fill="FFFFFF"/>
            <w:noWrap/>
            <w:vAlign w:val="center"/>
          </w:tcPr>
          <w:p w14:paraId="002E5A69">
            <w:pPr>
              <w:rPr>
                <w:rFonts w:hint="eastAsia" w:ascii="宋体" w:hAnsi="宋体" w:eastAsia="宋体" w:cs="宋体"/>
                <w:szCs w:val="21"/>
              </w:rPr>
            </w:pPr>
            <w:r>
              <w:rPr>
                <w:rFonts w:hint="eastAsia" w:ascii="宋体" w:hAnsi="宋体" w:eastAsia="宋体" w:cs="宋体"/>
                <w:szCs w:val="21"/>
              </w:rPr>
              <w:t>　</w:t>
            </w:r>
          </w:p>
        </w:tc>
      </w:tr>
      <w:tr w14:paraId="6C8DE56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2F034B5C">
            <w:pPr>
              <w:rPr>
                <w:rFonts w:hint="eastAsia" w:ascii="宋体" w:hAnsi="宋体" w:eastAsia="宋体" w:cs="宋体"/>
                <w:szCs w:val="21"/>
              </w:rPr>
            </w:pPr>
            <w:r>
              <w:rPr>
                <w:rFonts w:hint="eastAsia" w:ascii="宋体" w:hAnsi="宋体" w:eastAsia="宋体" w:cs="宋体"/>
                <w:szCs w:val="21"/>
              </w:rPr>
              <w:t>56</w:t>
            </w:r>
          </w:p>
        </w:tc>
        <w:tc>
          <w:tcPr>
            <w:tcW w:w="1958" w:type="dxa"/>
            <w:tcBorders>
              <w:top w:val="nil"/>
              <w:left w:val="nil"/>
              <w:bottom w:val="single" w:color="auto" w:sz="4" w:space="0"/>
              <w:right w:val="single" w:color="auto" w:sz="4" w:space="0"/>
            </w:tcBorders>
            <w:shd w:val="clear" w:color="000000" w:fill="FFFFFF"/>
            <w:noWrap/>
            <w:vAlign w:val="center"/>
          </w:tcPr>
          <w:p w14:paraId="2C6ED9A3">
            <w:pPr>
              <w:rPr>
                <w:rFonts w:hint="eastAsia" w:ascii="宋体" w:hAnsi="宋体" w:eastAsia="宋体" w:cs="宋体"/>
                <w:szCs w:val="21"/>
              </w:rPr>
            </w:pPr>
            <w:r>
              <w:rPr>
                <w:rFonts w:hint="eastAsia" w:ascii="宋体" w:hAnsi="宋体" w:eastAsia="宋体" w:cs="宋体"/>
                <w:szCs w:val="21"/>
              </w:rPr>
              <w:t>苏JQ2735</w:t>
            </w:r>
          </w:p>
        </w:tc>
        <w:tc>
          <w:tcPr>
            <w:tcW w:w="2074" w:type="dxa"/>
            <w:tcBorders>
              <w:top w:val="nil"/>
              <w:left w:val="nil"/>
              <w:bottom w:val="single" w:color="auto" w:sz="4" w:space="0"/>
              <w:right w:val="single" w:color="auto" w:sz="4" w:space="0"/>
            </w:tcBorders>
            <w:shd w:val="clear" w:color="000000" w:fill="FFFFFF"/>
            <w:noWrap/>
            <w:vAlign w:val="center"/>
          </w:tcPr>
          <w:p w14:paraId="33A008E9">
            <w:pPr>
              <w:rPr>
                <w:rFonts w:hint="eastAsia" w:ascii="宋体" w:hAnsi="宋体" w:eastAsia="宋体" w:cs="宋体"/>
                <w:szCs w:val="21"/>
              </w:rPr>
            </w:pPr>
            <w:r>
              <w:rPr>
                <w:rFonts w:hint="eastAsia" w:ascii="宋体" w:hAnsi="宋体" w:eastAsia="宋体" w:cs="宋体"/>
                <w:szCs w:val="21"/>
              </w:rPr>
              <w:t>宇通ZK6875DX62</w:t>
            </w:r>
          </w:p>
        </w:tc>
        <w:tc>
          <w:tcPr>
            <w:tcW w:w="1482" w:type="dxa"/>
            <w:tcBorders>
              <w:top w:val="nil"/>
              <w:left w:val="nil"/>
              <w:bottom w:val="single" w:color="auto" w:sz="4" w:space="0"/>
              <w:right w:val="single" w:color="auto" w:sz="4" w:space="0"/>
            </w:tcBorders>
            <w:shd w:val="clear" w:color="000000" w:fill="FFFFFF"/>
            <w:noWrap/>
            <w:vAlign w:val="center"/>
          </w:tcPr>
          <w:p w14:paraId="1D82A7CE">
            <w:pPr>
              <w:rPr>
                <w:rFonts w:hint="eastAsia" w:ascii="宋体" w:hAnsi="宋体" w:eastAsia="宋体" w:cs="宋体"/>
                <w:szCs w:val="21"/>
              </w:rPr>
            </w:pPr>
            <w:r>
              <w:rPr>
                <w:rFonts w:hint="eastAsia" w:ascii="宋体" w:hAnsi="宋体" w:eastAsia="宋体" w:cs="宋体"/>
                <w:szCs w:val="21"/>
              </w:rPr>
              <w:t>2021/11/4</w:t>
            </w:r>
          </w:p>
        </w:tc>
        <w:tc>
          <w:tcPr>
            <w:tcW w:w="1055" w:type="dxa"/>
            <w:tcBorders>
              <w:top w:val="nil"/>
              <w:left w:val="nil"/>
              <w:bottom w:val="single" w:color="auto" w:sz="4" w:space="0"/>
              <w:right w:val="single" w:color="auto" w:sz="4" w:space="0"/>
            </w:tcBorders>
            <w:shd w:val="clear" w:color="000000" w:fill="FFFFFF"/>
            <w:noWrap/>
            <w:vAlign w:val="center"/>
          </w:tcPr>
          <w:p w14:paraId="386C3ACD">
            <w:pPr>
              <w:rPr>
                <w:rFonts w:hint="eastAsia" w:ascii="宋体" w:hAnsi="宋体" w:eastAsia="宋体" w:cs="宋体"/>
                <w:szCs w:val="21"/>
              </w:rPr>
            </w:pPr>
            <w:r>
              <w:rPr>
                <w:rFonts w:hint="eastAsia" w:ascii="宋体" w:hAnsi="宋体" w:eastAsia="宋体" w:cs="宋体"/>
                <w:szCs w:val="21"/>
              </w:rPr>
              <w:t>46</w:t>
            </w:r>
          </w:p>
        </w:tc>
        <w:tc>
          <w:tcPr>
            <w:tcW w:w="1072" w:type="dxa"/>
            <w:tcBorders>
              <w:top w:val="nil"/>
              <w:left w:val="nil"/>
              <w:bottom w:val="single" w:color="auto" w:sz="4" w:space="0"/>
              <w:right w:val="single" w:color="auto" w:sz="4" w:space="0"/>
            </w:tcBorders>
            <w:shd w:val="clear" w:color="000000" w:fill="FFFFFF"/>
            <w:noWrap/>
            <w:vAlign w:val="center"/>
          </w:tcPr>
          <w:p w14:paraId="2B18AC12">
            <w:pPr>
              <w:rPr>
                <w:rFonts w:hint="eastAsia" w:ascii="宋体" w:hAnsi="宋体" w:eastAsia="宋体" w:cs="宋体"/>
                <w:szCs w:val="21"/>
              </w:rPr>
            </w:pPr>
            <w:r>
              <w:rPr>
                <w:rFonts w:hint="eastAsia" w:ascii="宋体" w:hAnsi="宋体" w:eastAsia="宋体" w:cs="宋体"/>
                <w:szCs w:val="21"/>
              </w:rPr>
              <w:t>　</w:t>
            </w:r>
          </w:p>
        </w:tc>
      </w:tr>
      <w:tr w14:paraId="2A7A9C42">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1AA5DF4F">
            <w:pPr>
              <w:rPr>
                <w:rFonts w:hint="eastAsia" w:ascii="宋体" w:hAnsi="宋体" w:eastAsia="宋体" w:cs="宋体"/>
                <w:szCs w:val="21"/>
              </w:rPr>
            </w:pPr>
            <w:r>
              <w:rPr>
                <w:rFonts w:hint="eastAsia" w:ascii="宋体" w:hAnsi="宋体" w:eastAsia="宋体" w:cs="宋体"/>
                <w:szCs w:val="21"/>
              </w:rPr>
              <w:t>57</w:t>
            </w:r>
          </w:p>
        </w:tc>
        <w:tc>
          <w:tcPr>
            <w:tcW w:w="1958" w:type="dxa"/>
            <w:tcBorders>
              <w:top w:val="nil"/>
              <w:left w:val="nil"/>
              <w:bottom w:val="single" w:color="auto" w:sz="4" w:space="0"/>
              <w:right w:val="single" w:color="auto" w:sz="4" w:space="0"/>
            </w:tcBorders>
            <w:shd w:val="clear" w:color="000000" w:fill="FFFFFF"/>
            <w:noWrap/>
            <w:vAlign w:val="center"/>
          </w:tcPr>
          <w:p w14:paraId="6874932B">
            <w:pPr>
              <w:rPr>
                <w:rFonts w:hint="eastAsia" w:ascii="宋体" w:hAnsi="宋体" w:eastAsia="宋体" w:cs="宋体"/>
                <w:szCs w:val="21"/>
              </w:rPr>
            </w:pPr>
            <w:r>
              <w:rPr>
                <w:rFonts w:hint="eastAsia" w:ascii="宋体" w:hAnsi="宋体" w:eastAsia="宋体" w:cs="宋体"/>
                <w:szCs w:val="21"/>
              </w:rPr>
              <w:t>苏JQ3751</w:t>
            </w:r>
          </w:p>
        </w:tc>
        <w:tc>
          <w:tcPr>
            <w:tcW w:w="2074" w:type="dxa"/>
            <w:tcBorders>
              <w:top w:val="nil"/>
              <w:left w:val="nil"/>
              <w:bottom w:val="single" w:color="auto" w:sz="4" w:space="0"/>
              <w:right w:val="single" w:color="auto" w:sz="4" w:space="0"/>
            </w:tcBorders>
            <w:shd w:val="clear" w:color="000000" w:fill="FFFFFF"/>
            <w:noWrap/>
            <w:vAlign w:val="center"/>
          </w:tcPr>
          <w:p w14:paraId="5B3EBEAC">
            <w:pPr>
              <w:rPr>
                <w:rFonts w:hint="eastAsia" w:ascii="宋体" w:hAnsi="宋体" w:eastAsia="宋体" w:cs="宋体"/>
                <w:szCs w:val="21"/>
              </w:rPr>
            </w:pPr>
            <w:r>
              <w:rPr>
                <w:rFonts w:hint="eastAsia" w:ascii="宋体" w:hAnsi="宋体" w:eastAsia="宋体" w:cs="宋体"/>
                <w:szCs w:val="21"/>
              </w:rPr>
              <w:t>宇通ZK6805DX62</w:t>
            </w:r>
          </w:p>
        </w:tc>
        <w:tc>
          <w:tcPr>
            <w:tcW w:w="1482" w:type="dxa"/>
            <w:tcBorders>
              <w:top w:val="nil"/>
              <w:left w:val="nil"/>
              <w:bottom w:val="single" w:color="auto" w:sz="4" w:space="0"/>
              <w:right w:val="single" w:color="auto" w:sz="4" w:space="0"/>
            </w:tcBorders>
            <w:shd w:val="clear" w:color="000000" w:fill="FFFFFF"/>
            <w:noWrap/>
            <w:vAlign w:val="center"/>
          </w:tcPr>
          <w:p w14:paraId="1125B576">
            <w:pPr>
              <w:rPr>
                <w:rFonts w:hint="eastAsia" w:ascii="宋体" w:hAnsi="宋体" w:eastAsia="宋体" w:cs="宋体"/>
                <w:szCs w:val="21"/>
              </w:rPr>
            </w:pPr>
            <w:r>
              <w:rPr>
                <w:rFonts w:hint="eastAsia" w:ascii="宋体" w:hAnsi="宋体" w:eastAsia="宋体" w:cs="宋体"/>
                <w:szCs w:val="21"/>
              </w:rPr>
              <w:t>2021/11/3</w:t>
            </w:r>
          </w:p>
        </w:tc>
        <w:tc>
          <w:tcPr>
            <w:tcW w:w="1055" w:type="dxa"/>
            <w:tcBorders>
              <w:top w:val="nil"/>
              <w:left w:val="nil"/>
              <w:bottom w:val="single" w:color="auto" w:sz="4" w:space="0"/>
              <w:right w:val="single" w:color="auto" w:sz="4" w:space="0"/>
            </w:tcBorders>
            <w:shd w:val="clear" w:color="000000" w:fill="FFFFFF"/>
            <w:noWrap/>
            <w:vAlign w:val="center"/>
          </w:tcPr>
          <w:p w14:paraId="6EAF35B3">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2ABF8F4">
            <w:pPr>
              <w:rPr>
                <w:rFonts w:hint="eastAsia" w:ascii="宋体" w:hAnsi="宋体" w:eastAsia="宋体" w:cs="宋体"/>
                <w:szCs w:val="21"/>
              </w:rPr>
            </w:pPr>
            <w:r>
              <w:rPr>
                <w:rFonts w:hint="eastAsia" w:ascii="宋体" w:hAnsi="宋体" w:eastAsia="宋体" w:cs="宋体"/>
                <w:szCs w:val="21"/>
              </w:rPr>
              <w:t>　</w:t>
            </w:r>
          </w:p>
        </w:tc>
      </w:tr>
      <w:tr w14:paraId="71D1340A">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3CC94DDE">
            <w:pPr>
              <w:rPr>
                <w:rFonts w:hint="eastAsia" w:ascii="宋体" w:hAnsi="宋体" w:eastAsia="宋体" w:cs="宋体"/>
                <w:szCs w:val="21"/>
              </w:rPr>
            </w:pPr>
            <w:r>
              <w:rPr>
                <w:rFonts w:hint="eastAsia" w:ascii="宋体" w:hAnsi="宋体" w:eastAsia="宋体" w:cs="宋体"/>
                <w:szCs w:val="21"/>
              </w:rPr>
              <w:t>58</w:t>
            </w:r>
          </w:p>
        </w:tc>
        <w:tc>
          <w:tcPr>
            <w:tcW w:w="1958" w:type="dxa"/>
            <w:tcBorders>
              <w:top w:val="nil"/>
              <w:left w:val="nil"/>
              <w:bottom w:val="single" w:color="auto" w:sz="4" w:space="0"/>
              <w:right w:val="single" w:color="auto" w:sz="4" w:space="0"/>
            </w:tcBorders>
            <w:shd w:val="clear" w:color="000000" w:fill="FFFFFF"/>
            <w:noWrap/>
            <w:vAlign w:val="center"/>
          </w:tcPr>
          <w:p w14:paraId="11BD18D7">
            <w:pPr>
              <w:rPr>
                <w:rFonts w:hint="eastAsia" w:ascii="宋体" w:hAnsi="宋体" w:eastAsia="宋体" w:cs="宋体"/>
                <w:szCs w:val="21"/>
              </w:rPr>
            </w:pPr>
            <w:r>
              <w:rPr>
                <w:rFonts w:hint="eastAsia" w:ascii="宋体" w:hAnsi="宋体" w:eastAsia="宋体" w:cs="宋体"/>
                <w:szCs w:val="21"/>
              </w:rPr>
              <w:t>苏JQ3715</w:t>
            </w:r>
          </w:p>
        </w:tc>
        <w:tc>
          <w:tcPr>
            <w:tcW w:w="2074" w:type="dxa"/>
            <w:tcBorders>
              <w:top w:val="nil"/>
              <w:left w:val="nil"/>
              <w:bottom w:val="single" w:color="auto" w:sz="4" w:space="0"/>
              <w:right w:val="single" w:color="auto" w:sz="4" w:space="0"/>
            </w:tcBorders>
            <w:shd w:val="clear" w:color="000000" w:fill="FFFFFF"/>
            <w:noWrap/>
            <w:vAlign w:val="center"/>
          </w:tcPr>
          <w:p w14:paraId="1E6EA5C2">
            <w:pPr>
              <w:rPr>
                <w:rFonts w:hint="eastAsia" w:ascii="宋体" w:hAnsi="宋体" w:eastAsia="宋体" w:cs="宋体"/>
                <w:szCs w:val="21"/>
              </w:rPr>
            </w:pPr>
            <w:r>
              <w:rPr>
                <w:rFonts w:hint="eastAsia" w:ascii="宋体" w:hAnsi="宋体" w:eastAsia="宋体" w:cs="宋体"/>
                <w:szCs w:val="21"/>
              </w:rPr>
              <w:t>宇通ZK6805DX62</w:t>
            </w:r>
          </w:p>
        </w:tc>
        <w:tc>
          <w:tcPr>
            <w:tcW w:w="1482" w:type="dxa"/>
            <w:tcBorders>
              <w:top w:val="nil"/>
              <w:left w:val="nil"/>
              <w:bottom w:val="single" w:color="auto" w:sz="4" w:space="0"/>
              <w:right w:val="single" w:color="auto" w:sz="4" w:space="0"/>
            </w:tcBorders>
            <w:shd w:val="clear" w:color="000000" w:fill="FFFFFF"/>
            <w:noWrap/>
            <w:vAlign w:val="center"/>
          </w:tcPr>
          <w:p w14:paraId="15D9B90E">
            <w:pPr>
              <w:rPr>
                <w:rFonts w:hint="eastAsia" w:ascii="宋体" w:hAnsi="宋体" w:eastAsia="宋体" w:cs="宋体"/>
                <w:szCs w:val="21"/>
              </w:rPr>
            </w:pPr>
            <w:r>
              <w:rPr>
                <w:rFonts w:hint="eastAsia" w:ascii="宋体" w:hAnsi="宋体" w:eastAsia="宋体" w:cs="宋体"/>
                <w:szCs w:val="21"/>
              </w:rPr>
              <w:t>2021/11/3</w:t>
            </w:r>
          </w:p>
        </w:tc>
        <w:tc>
          <w:tcPr>
            <w:tcW w:w="1055" w:type="dxa"/>
            <w:tcBorders>
              <w:top w:val="nil"/>
              <w:left w:val="nil"/>
              <w:bottom w:val="single" w:color="auto" w:sz="4" w:space="0"/>
              <w:right w:val="single" w:color="auto" w:sz="4" w:space="0"/>
            </w:tcBorders>
            <w:shd w:val="clear" w:color="000000" w:fill="FFFFFF"/>
            <w:noWrap/>
            <w:vAlign w:val="center"/>
          </w:tcPr>
          <w:p w14:paraId="5C9CFCB1">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0D96EB65">
            <w:pPr>
              <w:rPr>
                <w:rFonts w:hint="eastAsia" w:ascii="宋体" w:hAnsi="宋体" w:eastAsia="宋体" w:cs="宋体"/>
                <w:szCs w:val="21"/>
              </w:rPr>
            </w:pPr>
            <w:r>
              <w:rPr>
                <w:rFonts w:hint="eastAsia" w:ascii="宋体" w:hAnsi="宋体" w:eastAsia="宋体" w:cs="宋体"/>
                <w:szCs w:val="21"/>
              </w:rPr>
              <w:t>　</w:t>
            </w:r>
          </w:p>
        </w:tc>
      </w:tr>
      <w:tr w14:paraId="0F011E3F">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01C6663D">
            <w:pPr>
              <w:rPr>
                <w:rFonts w:hint="eastAsia" w:ascii="宋体" w:hAnsi="宋体" w:eastAsia="宋体" w:cs="宋体"/>
                <w:szCs w:val="21"/>
              </w:rPr>
            </w:pPr>
            <w:r>
              <w:rPr>
                <w:rFonts w:hint="eastAsia" w:ascii="宋体" w:hAnsi="宋体" w:eastAsia="宋体" w:cs="宋体"/>
                <w:szCs w:val="21"/>
              </w:rPr>
              <w:t>59</w:t>
            </w:r>
          </w:p>
        </w:tc>
        <w:tc>
          <w:tcPr>
            <w:tcW w:w="1958" w:type="dxa"/>
            <w:tcBorders>
              <w:top w:val="nil"/>
              <w:left w:val="nil"/>
              <w:bottom w:val="single" w:color="auto" w:sz="4" w:space="0"/>
              <w:right w:val="single" w:color="auto" w:sz="4" w:space="0"/>
            </w:tcBorders>
            <w:shd w:val="clear" w:color="000000" w:fill="FFFFFF"/>
            <w:noWrap/>
            <w:vAlign w:val="center"/>
          </w:tcPr>
          <w:p w14:paraId="334CD65A">
            <w:pPr>
              <w:rPr>
                <w:rFonts w:hint="eastAsia" w:ascii="宋体" w:hAnsi="宋体" w:eastAsia="宋体" w:cs="宋体"/>
                <w:szCs w:val="21"/>
              </w:rPr>
            </w:pPr>
            <w:r>
              <w:rPr>
                <w:rFonts w:hint="eastAsia" w:ascii="宋体" w:hAnsi="宋体" w:eastAsia="宋体" w:cs="宋体"/>
                <w:szCs w:val="21"/>
              </w:rPr>
              <w:t>苏JQ3727</w:t>
            </w:r>
          </w:p>
        </w:tc>
        <w:tc>
          <w:tcPr>
            <w:tcW w:w="2074" w:type="dxa"/>
            <w:tcBorders>
              <w:top w:val="nil"/>
              <w:left w:val="nil"/>
              <w:bottom w:val="single" w:color="auto" w:sz="4" w:space="0"/>
              <w:right w:val="single" w:color="auto" w:sz="4" w:space="0"/>
            </w:tcBorders>
            <w:shd w:val="clear" w:color="000000" w:fill="FFFFFF"/>
            <w:noWrap/>
            <w:vAlign w:val="center"/>
          </w:tcPr>
          <w:p w14:paraId="25C80A46">
            <w:pPr>
              <w:rPr>
                <w:rFonts w:hint="eastAsia" w:ascii="宋体" w:hAnsi="宋体" w:eastAsia="宋体" w:cs="宋体"/>
                <w:szCs w:val="21"/>
              </w:rPr>
            </w:pPr>
            <w:r>
              <w:rPr>
                <w:rFonts w:hint="eastAsia" w:ascii="宋体" w:hAnsi="宋体" w:eastAsia="宋体" w:cs="宋体"/>
                <w:szCs w:val="21"/>
              </w:rPr>
              <w:t>宇通ZK6745DX63</w:t>
            </w:r>
          </w:p>
        </w:tc>
        <w:tc>
          <w:tcPr>
            <w:tcW w:w="1482" w:type="dxa"/>
            <w:tcBorders>
              <w:top w:val="nil"/>
              <w:left w:val="nil"/>
              <w:bottom w:val="single" w:color="auto" w:sz="4" w:space="0"/>
              <w:right w:val="single" w:color="auto" w:sz="4" w:space="0"/>
            </w:tcBorders>
            <w:shd w:val="clear" w:color="000000" w:fill="FFFFFF"/>
            <w:noWrap/>
            <w:vAlign w:val="center"/>
          </w:tcPr>
          <w:p w14:paraId="063EE62A">
            <w:pPr>
              <w:rPr>
                <w:rFonts w:hint="eastAsia" w:ascii="宋体" w:hAnsi="宋体" w:eastAsia="宋体" w:cs="宋体"/>
                <w:szCs w:val="21"/>
              </w:rPr>
            </w:pPr>
            <w:r>
              <w:rPr>
                <w:rFonts w:hint="eastAsia" w:ascii="宋体" w:hAnsi="宋体" w:eastAsia="宋体" w:cs="宋体"/>
                <w:szCs w:val="21"/>
              </w:rPr>
              <w:t>2021/11/4</w:t>
            </w:r>
          </w:p>
        </w:tc>
        <w:tc>
          <w:tcPr>
            <w:tcW w:w="1055" w:type="dxa"/>
            <w:tcBorders>
              <w:top w:val="nil"/>
              <w:left w:val="nil"/>
              <w:bottom w:val="single" w:color="auto" w:sz="4" w:space="0"/>
              <w:right w:val="single" w:color="auto" w:sz="4" w:space="0"/>
            </w:tcBorders>
            <w:shd w:val="clear" w:color="000000" w:fill="FFFFFF"/>
            <w:noWrap/>
            <w:vAlign w:val="center"/>
          </w:tcPr>
          <w:p w14:paraId="36109EB8">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36A5BAEE">
            <w:pPr>
              <w:rPr>
                <w:rFonts w:hint="eastAsia" w:ascii="宋体" w:hAnsi="宋体" w:eastAsia="宋体" w:cs="宋体"/>
                <w:szCs w:val="21"/>
              </w:rPr>
            </w:pPr>
            <w:r>
              <w:rPr>
                <w:rFonts w:hint="eastAsia" w:ascii="宋体" w:hAnsi="宋体" w:eastAsia="宋体" w:cs="宋体"/>
                <w:szCs w:val="21"/>
              </w:rPr>
              <w:t>　</w:t>
            </w:r>
          </w:p>
        </w:tc>
      </w:tr>
      <w:tr w14:paraId="7AE65E91">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38F20BF0">
            <w:pPr>
              <w:rPr>
                <w:rFonts w:hint="eastAsia" w:ascii="宋体" w:hAnsi="宋体" w:eastAsia="宋体" w:cs="宋体"/>
                <w:szCs w:val="21"/>
              </w:rPr>
            </w:pPr>
            <w:r>
              <w:rPr>
                <w:rFonts w:hint="eastAsia" w:ascii="宋体" w:hAnsi="宋体" w:eastAsia="宋体" w:cs="宋体"/>
                <w:szCs w:val="21"/>
              </w:rPr>
              <w:t>60</w:t>
            </w:r>
          </w:p>
        </w:tc>
        <w:tc>
          <w:tcPr>
            <w:tcW w:w="1958" w:type="dxa"/>
            <w:tcBorders>
              <w:top w:val="nil"/>
              <w:left w:val="nil"/>
              <w:bottom w:val="single" w:color="auto" w:sz="4" w:space="0"/>
              <w:right w:val="single" w:color="auto" w:sz="4" w:space="0"/>
            </w:tcBorders>
            <w:shd w:val="clear" w:color="000000" w:fill="FFFFFF"/>
            <w:noWrap/>
            <w:vAlign w:val="center"/>
          </w:tcPr>
          <w:p w14:paraId="38C0C0BE">
            <w:pPr>
              <w:rPr>
                <w:rFonts w:hint="eastAsia" w:ascii="宋体" w:hAnsi="宋体" w:eastAsia="宋体" w:cs="宋体"/>
                <w:szCs w:val="21"/>
              </w:rPr>
            </w:pPr>
            <w:r>
              <w:rPr>
                <w:rFonts w:hint="eastAsia" w:ascii="宋体" w:hAnsi="宋体" w:eastAsia="宋体" w:cs="宋体"/>
                <w:szCs w:val="21"/>
              </w:rPr>
              <w:t>苏JQ3725</w:t>
            </w:r>
          </w:p>
        </w:tc>
        <w:tc>
          <w:tcPr>
            <w:tcW w:w="2074" w:type="dxa"/>
            <w:tcBorders>
              <w:top w:val="nil"/>
              <w:left w:val="nil"/>
              <w:bottom w:val="single" w:color="auto" w:sz="4" w:space="0"/>
              <w:right w:val="single" w:color="auto" w:sz="4" w:space="0"/>
            </w:tcBorders>
            <w:shd w:val="clear" w:color="000000" w:fill="FFFFFF"/>
            <w:noWrap/>
            <w:vAlign w:val="center"/>
          </w:tcPr>
          <w:p w14:paraId="55AF0899">
            <w:pPr>
              <w:rPr>
                <w:rFonts w:hint="eastAsia" w:ascii="宋体" w:hAnsi="宋体" w:eastAsia="宋体" w:cs="宋体"/>
                <w:szCs w:val="21"/>
              </w:rPr>
            </w:pPr>
            <w:r>
              <w:rPr>
                <w:rFonts w:hint="eastAsia" w:ascii="宋体" w:hAnsi="宋体" w:eastAsia="宋体" w:cs="宋体"/>
                <w:szCs w:val="21"/>
              </w:rPr>
              <w:t>宇通ZK6745DX63</w:t>
            </w:r>
          </w:p>
        </w:tc>
        <w:tc>
          <w:tcPr>
            <w:tcW w:w="1482" w:type="dxa"/>
            <w:tcBorders>
              <w:top w:val="nil"/>
              <w:left w:val="nil"/>
              <w:bottom w:val="single" w:color="auto" w:sz="4" w:space="0"/>
              <w:right w:val="single" w:color="auto" w:sz="4" w:space="0"/>
            </w:tcBorders>
            <w:shd w:val="clear" w:color="000000" w:fill="FFFFFF"/>
            <w:noWrap/>
            <w:vAlign w:val="center"/>
          </w:tcPr>
          <w:p w14:paraId="36E9ABAD">
            <w:pPr>
              <w:rPr>
                <w:rFonts w:hint="eastAsia" w:ascii="宋体" w:hAnsi="宋体" w:eastAsia="宋体" w:cs="宋体"/>
                <w:szCs w:val="21"/>
              </w:rPr>
            </w:pPr>
            <w:r>
              <w:rPr>
                <w:rFonts w:hint="eastAsia" w:ascii="宋体" w:hAnsi="宋体" w:eastAsia="宋体" w:cs="宋体"/>
                <w:szCs w:val="21"/>
              </w:rPr>
              <w:t>2021/11/4</w:t>
            </w:r>
          </w:p>
        </w:tc>
        <w:tc>
          <w:tcPr>
            <w:tcW w:w="1055" w:type="dxa"/>
            <w:tcBorders>
              <w:top w:val="nil"/>
              <w:left w:val="nil"/>
              <w:bottom w:val="single" w:color="auto" w:sz="4" w:space="0"/>
              <w:right w:val="single" w:color="auto" w:sz="4" w:space="0"/>
            </w:tcBorders>
            <w:shd w:val="clear" w:color="000000" w:fill="FFFFFF"/>
            <w:noWrap/>
            <w:vAlign w:val="center"/>
          </w:tcPr>
          <w:p w14:paraId="3D6BDA5F">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6DA55623">
            <w:pPr>
              <w:rPr>
                <w:rFonts w:hint="eastAsia" w:ascii="宋体" w:hAnsi="宋体" w:eastAsia="宋体" w:cs="宋体"/>
                <w:szCs w:val="21"/>
              </w:rPr>
            </w:pPr>
            <w:r>
              <w:rPr>
                <w:rFonts w:hint="eastAsia" w:ascii="宋体" w:hAnsi="宋体" w:eastAsia="宋体" w:cs="宋体"/>
                <w:szCs w:val="21"/>
              </w:rPr>
              <w:t>　</w:t>
            </w:r>
          </w:p>
        </w:tc>
      </w:tr>
      <w:tr w14:paraId="09D5CE58">
        <w:tblPrEx>
          <w:tblCellMar>
            <w:top w:w="0" w:type="dxa"/>
            <w:left w:w="108" w:type="dxa"/>
            <w:bottom w:w="0" w:type="dxa"/>
            <w:right w:w="108" w:type="dxa"/>
          </w:tblCellMar>
        </w:tblPrEx>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72C6E991">
            <w:pPr>
              <w:rPr>
                <w:rFonts w:hint="eastAsia" w:ascii="宋体" w:hAnsi="宋体" w:eastAsia="宋体" w:cs="宋体"/>
                <w:szCs w:val="21"/>
              </w:rPr>
            </w:pPr>
            <w:r>
              <w:rPr>
                <w:rFonts w:hint="eastAsia" w:ascii="宋体" w:hAnsi="宋体" w:eastAsia="宋体" w:cs="宋体"/>
                <w:szCs w:val="21"/>
              </w:rPr>
              <w:t>61</w:t>
            </w:r>
          </w:p>
        </w:tc>
        <w:tc>
          <w:tcPr>
            <w:tcW w:w="1958" w:type="dxa"/>
            <w:tcBorders>
              <w:top w:val="nil"/>
              <w:left w:val="nil"/>
              <w:bottom w:val="single" w:color="auto" w:sz="4" w:space="0"/>
              <w:right w:val="single" w:color="auto" w:sz="4" w:space="0"/>
            </w:tcBorders>
            <w:shd w:val="clear" w:color="000000" w:fill="FFFFFF"/>
            <w:noWrap/>
            <w:vAlign w:val="center"/>
          </w:tcPr>
          <w:p w14:paraId="53FB5A7B">
            <w:pPr>
              <w:rPr>
                <w:rFonts w:hint="eastAsia" w:ascii="宋体" w:hAnsi="宋体" w:eastAsia="宋体" w:cs="宋体"/>
                <w:szCs w:val="21"/>
              </w:rPr>
            </w:pPr>
            <w:r>
              <w:rPr>
                <w:rFonts w:hint="eastAsia" w:ascii="宋体" w:hAnsi="宋体" w:eastAsia="宋体" w:cs="宋体"/>
                <w:szCs w:val="21"/>
              </w:rPr>
              <w:t>苏JQ3027</w:t>
            </w:r>
          </w:p>
        </w:tc>
        <w:tc>
          <w:tcPr>
            <w:tcW w:w="2074" w:type="dxa"/>
            <w:tcBorders>
              <w:top w:val="nil"/>
              <w:left w:val="nil"/>
              <w:bottom w:val="single" w:color="auto" w:sz="4" w:space="0"/>
              <w:right w:val="single" w:color="auto" w:sz="4" w:space="0"/>
            </w:tcBorders>
            <w:shd w:val="clear" w:color="000000" w:fill="FFFFFF"/>
            <w:noWrap/>
            <w:vAlign w:val="center"/>
          </w:tcPr>
          <w:p w14:paraId="6CCB15CB">
            <w:pPr>
              <w:rPr>
                <w:rFonts w:hint="eastAsia" w:ascii="宋体" w:hAnsi="宋体" w:eastAsia="宋体" w:cs="宋体"/>
                <w:szCs w:val="21"/>
              </w:rPr>
            </w:pPr>
            <w:r>
              <w:rPr>
                <w:rFonts w:hint="eastAsia" w:ascii="宋体" w:hAnsi="宋体" w:eastAsia="宋体" w:cs="宋体"/>
                <w:szCs w:val="21"/>
              </w:rPr>
              <w:t>宇通ZK6745DX63</w:t>
            </w:r>
          </w:p>
        </w:tc>
        <w:tc>
          <w:tcPr>
            <w:tcW w:w="1482" w:type="dxa"/>
            <w:tcBorders>
              <w:top w:val="nil"/>
              <w:left w:val="nil"/>
              <w:bottom w:val="single" w:color="auto" w:sz="4" w:space="0"/>
              <w:right w:val="single" w:color="auto" w:sz="4" w:space="0"/>
            </w:tcBorders>
            <w:shd w:val="clear" w:color="000000" w:fill="FFFFFF"/>
            <w:noWrap/>
            <w:vAlign w:val="center"/>
          </w:tcPr>
          <w:p w14:paraId="46100947">
            <w:pPr>
              <w:rPr>
                <w:rFonts w:hint="eastAsia" w:ascii="宋体" w:hAnsi="宋体" w:eastAsia="宋体" w:cs="宋体"/>
                <w:szCs w:val="21"/>
              </w:rPr>
            </w:pPr>
            <w:r>
              <w:rPr>
                <w:rFonts w:hint="eastAsia" w:ascii="宋体" w:hAnsi="宋体" w:eastAsia="宋体" w:cs="宋体"/>
                <w:szCs w:val="21"/>
              </w:rPr>
              <w:t>2021/11/5</w:t>
            </w:r>
          </w:p>
        </w:tc>
        <w:tc>
          <w:tcPr>
            <w:tcW w:w="1055" w:type="dxa"/>
            <w:tcBorders>
              <w:top w:val="nil"/>
              <w:left w:val="nil"/>
              <w:bottom w:val="single" w:color="auto" w:sz="4" w:space="0"/>
              <w:right w:val="single" w:color="auto" w:sz="4" w:space="0"/>
            </w:tcBorders>
            <w:shd w:val="clear" w:color="000000" w:fill="FFFFFF"/>
            <w:noWrap/>
            <w:vAlign w:val="center"/>
          </w:tcPr>
          <w:p w14:paraId="7040BE6F">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7ED699C3">
            <w:pPr>
              <w:rPr>
                <w:rFonts w:hint="eastAsia" w:ascii="宋体" w:hAnsi="宋体" w:eastAsia="宋体" w:cs="宋体"/>
                <w:szCs w:val="21"/>
              </w:rPr>
            </w:pPr>
            <w:r>
              <w:rPr>
                <w:rFonts w:hint="eastAsia" w:ascii="宋体" w:hAnsi="宋体" w:eastAsia="宋体" w:cs="宋体"/>
                <w:szCs w:val="21"/>
              </w:rPr>
              <w:t>　</w:t>
            </w:r>
          </w:p>
        </w:tc>
      </w:tr>
      <w:tr w14:paraId="12E2ED4F">
        <w:trPr>
          <w:trHeight w:val="285" w:hRule="atLeast"/>
        </w:trPr>
        <w:tc>
          <w:tcPr>
            <w:tcW w:w="1015" w:type="dxa"/>
            <w:tcBorders>
              <w:top w:val="nil"/>
              <w:left w:val="single" w:color="auto" w:sz="4" w:space="0"/>
              <w:bottom w:val="single" w:color="auto" w:sz="4" w:space="0"/>
              <w:right w:val="single" w:color="auto" w:sz="4" w:space="0"/>
            </w:tcBorders>
            <w:shd w:val="clear" w:color="000000" w:fill="FFFFFF"/>
            <w:noWrap/>
            <w:vAlign w:val="center"/>
          </w:tcPr>
          <w:p w14:paraId="6A59CD39">
            <w:pPr>
              <w:rPr>
                <w:rFonts w:hint="eastAsia" w:ascii="宋体" w:hAnsi="宋体" w:eastAsia="宋体" w:cs="宋体"/>
                <w:szCs w:val="21"/>
              </w:rPr>
            </w:pPr>
            <w:r>
              <w:rPr>
                <w:rFonts w:hint="eastAsia" w:ascii="宋体" w:hAnsi="宋体" w:eastAsia="宋体" w:cs="宋体"/>
                <w:szCs w:val="21"/>
              </w:rPr>
              <w:t>62</w:t>
            </w:r>
          </w:p>
        </w:tc>
        <w:tc>
          <w:tcPr>
            <w:tcW w:w="1958" w:type="dxa"/>
            <w:tcBorders>
              <w:top w:val="nil"/>
              <w:left w:val="nil"/>
              <w:bottom w:val="single" w:color="auto" w:sz="4" w:space="0"/>
              <w:right w:val="single" w:color="auto" w:sz="4" w:space="0"/>
            </w:tcBorders>
            <w:shd w:val="clear" w:color="000000" w:fill="FFFFFF"/>
            <w:noWrap/>
            <w:vAlign w:val="center"/>
          </w:tcPr>
          <w:p w14:paraId="1222F9F2">
            <w:pPr>
              <w:rPr>
                <w:rFonts w:hint="eastAsia" w:ascii="宋体" w:hAnsi="宋体" w:eastAsia="宋体" w:cs="宋体"/>
                <w:szCs w:val="21"/>
              </w:rPr>
            </w:pPr>
            <w:r>
              <w:rPr>
                <w:rFonts w:hint="eastAsia" w:ascii="宋体" w:hAnsi="宋体" w:eastAsia="宋体" w:cs="宋体"/>
                <w:szCs w:val="21"/>
              </w:rPr>
              <w:t>苏JQ7053</w:t>
            </w:r>
          </w:p>
        </w:tc>
        <w:tc>
          <w:tcPr>
            <w:tcW w:w="2074" w:type="dxa"/>
            <w:tcBorders>
              <w:top w:val="nil"/>
              <w:left w:val="nil"/>
              <w:bottom w:val="single" w:color="auto" w:sz="4" w:space="0"/>
              <w:right w:val="single" w:color="auto" w:sz="4" w:space="0"/>
            </w:tcBorders>
            <w:shd w:val="clear" w:color="000000" w:fill="FFFFFF"/>
            <w:noWrap/>
            <w:vAlign w:val="center"/>
          </w:tcPr>
          <w:p w14:paraId="62DB8484">
            <w:pPr>
              <w:rPr>
                <w:rFonts w:hint="eastAsia" w:ascii="宋体" w:hAnsi="宋体" w:eastAsia="宋体" w:cs="宋体"/>
                <w:szCs w:val="21"/>
              </w:rPr>
            </w:pPr>
            <w:r>
              <w:rPr>
                <w:rFonts w:hint="eastAsia" w:ascii="宋体" w:hAnsi="宋体" w:eastAsia="宋体" w:cs="宋体"/>
                <w:szCs w:val="21"/>
              </w:rPr>
              <w:t>宇通ZK6745DX63</w:t>
            </w:r>
          </w:p>
        </w:tc>
        <w:tc>
          <w:tcPr>
            <w:tcW w:w="1482" w:type="dxa"/>
            <w:tcBorders>
              <w:top w:val="nil"/>
              <w:left w:val="nil"/>
              <w:bottom w:val="single" w:color="auto" w:sz="4" w:space="0"/>
              <w:right w:val="single" w:color="auto" w:sz="4" w:space="0"/>
            </w:tcBorders>
            <w:shd w:val="clear" w:color="000000" w:fill="FFFFFF"/>
            <w:noWrap/>
            <w:vAlign w:val="center"/>
          </w:tcPr>
          <w:p w14:paraId="1A77A05C">
            <w:pPr>
              <w:rPr>
                <w:rFonts w:hint="eastAsia" w:ascii="宋体" w:hAnsi="宋体" w:eastAsia="宋体" w:cs="宋体"/>
                <w:szCs w:val="21"/>
              </w:rPr>
            </w:pPr>
            <w:r>
              <w:rPr>
                <w:rFonts w:hint="eastAsia" w:ascii="宋体" w:hAnsi="宋体" w:eastAsia="宋体" w:cs="宋体"/>
                <w:szCs w:val="21"/>
              </w:rPr>
              <w:t>2021/11/4</w:t>
            </w:r>
          </w:p>
        </w:tc>
        <w:tc>
          <w:tcPr>
            <w:tcW w:w="1055" w:type="dxa"/>
            <w:tcBorders>
              <w:top w:val="nil"/>
              <w:left w:val="nil"/>
              <w:bottom w:val="single" w:color="auto" w:sz="4" w:space="0"/>
              <w:right w:val="single" w:color="auto" w:sz="4" w:space="0"/>
            </w:tcBorders>
            <w:shd w:val="clear" w:color="000000" w:fill="FFFFFF"/>
            <w:noWrap/>
            <w:vAlign w:val="center"/>
          </w:tcPr>
          <w:p w14:paraId="7A4FAC2E">
            <w:pPr>
              <w:rPr>
                <w:rFonts w:hint="eastAsia" w:ascii="宋体" w:hAnsi="宋体" w:eastAsia="宋体" w:cs="宋体"/>
                <w:szCs w:val="21"/>
              </w:rPr>
            </w:pPr>
            <w:r>
              <w:rPr>
                <w:rFonts w:hint="eastAsia" w:ascii="宋体" w:hAnsi="宋体" w:eastAsia="宋体" w:cs="宋体"/>
                <w:szCs w:val="21"/>
              </w:rPr>
              <w:t>41</w:t>
            </w:r>
          </w:p>
        </w:tc>
        <w:tc>
          <w:tcPr>
            <w:tcW w:w="1072" w:type="dxa"/>
            <w:tcBorders>
              <w:top w:val="nil"/>
              <w:left w:val="nil"/>
              <w:bottom w:val="single" w:color="auto" w:sz="4" w:space="0"/>
              <w:right w:val="single" w:color="auto" w:sz="4" w:space="0"/>
            </w:tcBorders>
            <w:shd w:val="clear" w:color="000000" w:fill="FFFFFF"/>
            <w:noWrap/>
            <w:vAlign w:val="center"/>
          </w:tcPr>
          <w:p w14:paraId="5D8D5AD8">
            <w:pPr>
              <w:rPr>
                <w:rFonts w:hint="eastAsia" w:ascii="宋体" w:hAnsi="宋体" w:eastAsia="宋体" w:cs="宋体"/>
                <w:szCs w:val="21"/>
              </w:rPr>
            </w:pPr>
            <w:r>
              <w:rPr>
                <w:rFonts w:hint="eastAsia" w:ascii="宋体" w:hAnsi="宋体" w:eastAsia="宋体" w:cs="宋体"/>
                <w:szCs w:val="21"/>
              </w:rPr>
              <w:t>　</w:t>
            </w:r>
          </w:p>
        </w:tc>
      </w:tr>
    </w:tbl>
    <w:p w14:paraId="26B6A533">
      <w:pPr>
        <w:rPr>
          <w:color w:val="FF0000"/>
        </w:rPr>
      </w:pPr>
      <w:r>
        <w:rPr>
          <w:rFonts w:hint="eastAsia" w:ascii="宋体" w:hAnsi="宋体" w:eastAsia="宋体" w:cs="宋体"/>
          <w:szCs w:val="21"/>
        </w:rPr>
        <w:t>投标人中标后必须使用以上62辆校车，不得新购或从其他渠道获取校车。</w:t>
      </w:r>
    </w:p>
    <w:p w14:paraId="47EC638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（二）总体要求：中标服务单位必须符合中华人民共和国国务院第617号令《校车安全管理条例》的规定。要求专车专用，配备专人驾驶和随车照管人员。</w:t>
      </w:r>
    </w:p>
    <w:p w14:paraId="52B30F41">
      <w:pPr>
        <w:adjustRightInd w:val="0"/>
        <w:spacing w:line="360" w:lineRule="auto"/>
        <w:ind w:firstLine="482" w:firstLineChars="200"/>
        <w:rPr>
          <w:sz w:val="24"/>
        </w:rPr>
      </w:pPr>
      <w:r>
        <w:rPr>
          <w:rFonts w:hint="eastAsia"/>
          <w:b/>
          <w:sz w:val="24"/>
        </w:rPr>
        <w:t>（三）车辆要求：</w:t>
      </w:r>
    </w:p>
    <w:p w14:paraId="3A5D08F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rPr>
        <w:t>《</w:t>
      </w:r>
      <w:r>
        <w:rPr>
          <w:rFonts w:hint="eastAsia" w:ascii="宋体" w:hAnsi="宋体" w:eastAsia="宋体" w:cs="宋体"/>
          <w:color w:val="000000"/>
        </w:rPr>
        <w:t>校车安全管理条例》第十四条规定校车应当依照本条例的规定取得许可。取得校车使用许可应当符合下列条件：</w:t>
      </w:r>
    </w:p>
    <w:p w14:paraId="1E2D586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小学生专用校车：车辆符合校车安全国家标准《专用校车安全技术条件》（GB24407-2012）和《专用校车学生座椅系统及其车辆固定件的强度》（GB24406-2012），取得机动车检验合格证明，并已经在公安机关交通管理部门办理注册登记；</w:t>
      </w:r>
    </w:p>
    <w:p w14:paraId="4CA5202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2、有取得校车驾驶资格的驾驶人；</w:t>
      </w:r>
    </w:p>
    <w:p w14:paraId="75CECBC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3、有包括行驶线路、开行时间和停靠站点的合理可行的校车运行方案；</w:t>
      </w:r>
    </w:p>
    <w:p w14:paraId="196DB00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4、有健全的安全管理制度；</w:t>
      </w:r>
    </w:p>
    <w:p w14:paraId="2006985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5、已经投保机动车承运人责任保险（交强险、第三者责任险、座位险等）；</w:t>
      </w:r>
    </w:p>
    <w:p w14:paraId="380F2A5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6、应当配备统一的校车标志灯和停车指示标志；</w:t>
      </w:r>
    </w:p>
    <w:p w14:paraId="38D8BC5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7、按照规定配备具有行驶记录功能的卫星定位装置；</w:t>
      </w:r>
    </w:p>
    <w:p w14:paraId="6DBE939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8、国标校车每辆至少需安装4个视频监控。</w:t>
      </w:r>
    </w:p>
    <w:p w14:paraId="43322D2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9、所有车辆应当配备逃生锤、干粉灭火器、急救箱等安全设备。安全设备应当放置在便于取用的位置，并确保性能良好、有效适用。</w:t>
      </w:r>
    </w:p>
    <w:p w14:paraId="76FBFF45">
      <w:pPr>
        <w:adjustRightInd w:val="0"/>
        <w:spacing w:line="360" w:lineRule="auto"/>
        <w:ind w:firstLine="482" w:firstLineChars="200"/>
        <w:rPr>
          <w:b/>
          <w:sz w:val="24"/>
        </w:rPr>
      </w:pPr>
      <w:r>
        <w:rPr>
          <w:rFonts w:hint="eastAsia"/>
          <w:b/>
          <w:sz w:val="24"/>
        </w:rPr>
        <w:t>（四）校车驾驶人要求：</w:t>
      </w:r>
    </w:p>
    <w:p w14:paraId="3C7CF7C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《校车安全管理条例》第二十三条规定校车驾驶人应当依照本条例的规定取得校车驾驶资格。取得校车驾驶资格应当符合下列条件：</w:t>
      </w:r>
    </w:p>
    <w:p w14:paraId="213B1F2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1、取得相应准驾车型驾驶证并具有3年以上驾驶经历，年龄在25周岁以上、不超过60周岁；</w:t>
      </w:r>
    </w:p>
    <w:p w14:paraId="7427176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2、最近连续3个记分周期内没有被记满分记录；</w:t>
      </w:r>
    </w:p>
    <w:p w14:paraId="1AB9840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3、无致人死亡或者重伤的交通事故责任记录；</w:t>
      </w:r>
    </w:p>
    <w:p w14:paraId="5A0B415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4、无饮酒后驾驶或者醉酒驾驶机动车记录，最近1年内无驾驶客运车辆超员、超速等严重交通违法行为记录；</w:t>
      </w:r>
    </w:p>
    <w:p w14:paraId="7CD6419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5、无犯罪记录；</w:t>
      </w:r>
    </w:p>
    <w:p w14:paraId="429EB39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6、身心健康，无传染性疾病，无癫痫、精神病等可能危及行车安全的疾病病史，无酗酒、吸毒行为记录；</w:t>
      </w:r>
    </w:p>
    <w:p w14:paraId="5D5C863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7、专职驾驶人员必须经公安部门审核合格后换发校车驾驶证，且由辖区交巡部门审核、登记后才能上岗。</w:t>
      </w:r>
    </w:p>
    <w:p w14:paraId="4194D39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8、承诺提供备用驾驶人。</w:t>
      </w:r>
    </w:p>
    <w:p w14:paraId="05859D13">
      <w:pPr>
        <w:adjustRightInd w:val="0"/>
        <w:spacing w:line="360" w:lineRule="auto"/>
        <w:ind w:firstLine="482" w:firstLineChars="200"/>
        <w:rPr>
          <w:b/>
          <w:sz w:val="24"/>
        </w:rPr>
      </w:pPr>
      <w:r>
        <w:rPr>
          <w:rFonts w:hint="eastAsia"/>
          <w:b/>
          <w:sz w:val="24"/>
        </w:rPr>
        <w:t>（五）随车照管人员要求：</w:t>
      </w:r>
    </w:p>
    <w:p w14:paraId="71E7A03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1、年龄在25周岁以上、不超过50周岁；</w:t>
      </w:r>
    </w:p>
    <w:p w14:paraId="5DFB492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2、无犯罪记录；</w:t>
      </w:r>
    </w:p>
    <w:p w14:paraId="0C326D4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3、身心健康，无传染性疾病，无癫痫、精神病等可能危及学生安全的疾病病史，无酗酒、吸毒行为记录。</w:t>
      </w:r>
    </w:p>
    <w:p w14:paraId="05963BC5">
      <w:pPr>
        <w:adjustRightInd w:val="0"/>
        <w:spacing w:line="360" w:lineRule="auto"/>
        <w:ind w:firstLine="482" w:firstLineChars="200"/>
        <w:rPr>
          <w:b/>
          <w:sz w:val="24"/>
        </w:rPr>
      </w:pPr>
      <w:r>
        <w:rPr>
          <w:rFonts w:hint="eastAsia"/>
          <w:b/>
          <w:sz w:val="24"/>
        </w:rPr>
        <w:t>（六）GPS卫星定位监管平台要求：</w:t>
      </w:r>
    </w:p>
    <w:p w14:paraId="6F7FB04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1、中标后必须在大丰区区域内建立监控平台或租用经当地公安部门备案的已有北斗（GPS）卫星定位监管平台，所有校车需通过该平台与公安交通管理部门监控平台、相关学校连接。</w:t>
      </w:r>
    </w:p>
    <w:p w14:paraId="109AB17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2、校车监管系统平台的一般性要求：</w:t>
      </w:r>
    </w:p>
    <w:p w14:paraId="19961C7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校车监管系统平台需通过交通运输部“符合道路运输车辆卫星定位系统标准的系统平台”的技术审查，满足《关于加强道路运输车辆动态监管工作的通知》（交运发〔2011〕80号）以及《关于认真贯彻〈道路运输车辆卫星定位系统平台技术要求〉和〈道路运输车辆卫星定位系统车载终端技术要求〉两项标准的通知》（交运发〔2011〕158号）的有关规定。</w:t>
      </w:r>
    </w:p>
    <w:p w14:paraId="2ECF921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（2）校车监管系统平台需符合《车辆卫星定位系统平台数据交换》（JT/T 809-2011）和《道路运输车辆卫星定位系统平台技术要求》（JT/T 796-2011）标准，并能够接入到盐城市大丰区交巡警支队的道路运输车辆动态监管系统平台。</w:t>
      </w:r>
    </w:p>
    <w:p w14:paraId="6C25774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（3）校车监管系统平台除企业自建外，也可租用符合条件的第三方系统平台，需自行支付接入服务费。</w:t>
      </w:r>
    </w:p>
    <w:p w14:paraId="745D5AE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3、校车监管系统平台必须满足以下技术需求：</w:t>
      </w:r>
    </w:p>
    <w:p w14:paraId="3C74F25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（1）先进的传感器技术：通过各类传感器检测校车的运行情况，驾驶员的操作情况，线路运营情况，学生上下车情况等各类信息，并将这些信息实时上传与处理，若在运输途中有异常情况及时上报。</w:t>
      </w:r>
    </w:p>
    <w:p w14:paraId="6D80A8E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自动的违章报警管理：校车监管系统平台应能够自动化的管理校车驾驶员的各类驾驶行为，尤其是对指定路段超速、不按规定线路行驶、超载、违规停车等不规范驾驶行为要重点监控，一旦出现上述不规范行为需要立即在车载终端上进行警告，同时通知监控中心进行处理。</w:t>
      </w:r>
    </w:p>
    <w:p w14:paraId="7BDD58F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（3）完整的地理位置监控：校车监管系统平台应具有完整的北斗（GPS）功能，可以实现实时监控，历史轨迹回放等标准的行车功能,可以随时查询车辆在任意时刻处在什么位置，车辆运行速度等信息。</w:t>
      </w:r>
    </w:p>
    <w:p w14:paraId="75AB306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完善的运营线路监控：校车监管系统平台应能够实现对校车的线路智能创建分配、学生乘车规划等工作，提高线路创建和分配、学生接送的效率和准确率。能够实时展现校车规定路线，以及校车实际运行的路线。一旦偏离线路行驶或未在规定地点开关门，能立即报警并及时处理。</w:t>
      </w:r>
    </w:p>
    <w:p w14:paraId="436BF70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精准的行车记录功能：校车监管系统平台应具有精准的行车记录功能，能够精确到秒来实时采集车辆的运行速度、倒车动作、车门开关动作、刹车动作、空调开关信息、转向动作、停车指示牌动作等车辆运行动态及驾驶员操作信息，并且按要求时间保存，一旦发生事故，可以进行事故疑点分析，确认事故的责任方。</w:t>
      </w:r>
    </w:p>
    <w:p w14:paraId="1FF139F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6）实时的远程视频监控或录像：校车监管系统平台应具备实时的远程视频监控功能，可以实时记录车辆运行的前方道路情况，车辆两侧的道路情况等影像资料记录到车载存储介质中，更可以随时通过5G通信网络监控车辆的运行动态，一旦车辆发生事故，可以调取视频信息，为事故的责任认定提供第一手的视频依据。</w:t>
      </w:r>
    </w:p>
    <w:p w14:paraId="044876F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（7）丰富的报表分析功能：校车监管系统平台应具有丰富的报表分析功能，能够自动生成驾驶员违规行为报告，校车运营公司所属车辆报警情况总体统计，并且能通过多种途径发送给各级管理部门。</w:t>
      </w:r>
    </w:p>
    <w:p w14:paraId="6B08C63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信息交换与共享：校车监管系统平台应具备和公安专网进行深度交互的功能，能够从公安专网上接收校车的许可线路信息并转化为具体地图线路。能够将校车的运行动态信息实时传递到公安专网。利用该平台对各监管部门的业务数据共享，实现一个平台多方共享的目标。</w:t>
      </w:r>
    </w:p>
    <w:p w14:paraId="4AA8CF5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（9）快速更新的地图数据：校车监管系统平台必须使用国家认可的正版地图且应具备快速更新的地图数据，以便适应城市建设日新月异的节奏。</w:t>
      </w:r>
    </w:p>
    <w:p w14:paraId="492758F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（10）高度稳定性和扩展性：校车监管系统平台应具有高度可靠性，能够实现7X24小时的服务，确保监管者和运营单位可以不间断的监控校车的运行情况。</w:t>
      </w:r>
    </w:p>
    <w:p w14:paraId="058D724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（11）物理服务器必须布置在大丰区，7X24全程监管维护，确保稳定在线。</w:t>
      </w:r>
    </w:p>
    <w:p w14:paraId="1E64A54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4、校车监管系统平台功能要求：</w:t>
      </w:r>
    </w:p>
    <w:p w14:paraId="1625EFE3">
      <w:pPr>
        <w:pStyle w:val="11"/>
        <w:spacing w:beforeAutospacing="0" w:afterAutospacing="0" w:line="360" w:lineRule="auto"/>
        <w:ind w:firstLine="480" w:firstLineChars="200"/>
        <w:jc w:val="both"/>
        <w:rPr>
          <w:rFonts w:hint="eastAsia" w:ascii="宋体" w:hAnsi="宋体" w:eastAsia="宋体" w:cs="宋体"/>
          <w:color w:val="000000"/>
        </w:rPr>
      </w:pPr>
      <w:bookmarkStart w:id="180" w:name="_Toc274314577"/>
      <w:bookmarkStart w:id="181" w:name="_Toc274316680"/>
      <w:bookmarkStart w:id="182" w:name="_Toc265953453"/>
      <w:bookmarkStart w:id="183" w:name="_Toc280115679"/>
      <w:bookmarkStart w:id="184" w:name="_Toc280115939"/>
      <w:bookmarkStart w:id="185" w:name="_Toc280086563"/>
      <w:r>
        <w:rPr>
          <w:rFonts w:hint="eastAsia" w:ascii="宋体" w:hAnsi="宋体" w:eastAsia="宋体" w:cs="宋体"/>
          <w:color w:val="000000"/>
        </w:rPr>
        <w:t>（1）报警和警情处理</w:t>
      </w:r>
      <w:bookmarkEnd w:id="180"/>
      <w:bookmarkEnd w:id="181"/>
      <w:bookmarkEnd w:id="182"/>
      <w:bookmarkEnd w:id="183"/>
      <w:bookmarkEnd w:id="184"/>
      <w:bookmarkEnd w:id="185"/>
    </w:p>
    <w:p w14:paraId="48708F7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接收由车载终端触发的报警信息，包括紧急报警、设备故障报警、偏离路线报警、区域报警、超速报警、疲劳行驶报警、超时停车报警和电瓶欠压报警等。</w:t>
      </w:r>
    </w:p>
    <w:p w14:paraId="213B897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平台对终端上报的报警信息和平台分析产生的报警信息进行处理，报警信息处理过程包括报警信息确认、报警处置、报警处理情况登记和报警信息处理状态跟踪以及报警信息查询和报警统计功能。报警处理可依据不同报警类型进行如下方式的处置，包括车辆监听、拍照、报警解除和下发信息等，通过下发信息达到提醒司机的目的。</w:t>
      </w:r>
    </w:p>
    <w:p w14:paraId="0415628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所有报警及报警处理信息均详细记录并提供查询功能，如：超速报警；路线偏离报警；线路关键点报警；疲劳驾驶报警；分路段限速报警等</w:t>
      </w:r>
    </w:p>
    <w:p w14:paraId="43720679">
      <w:pPr>
        <w:pStyle w:val="11"/>
        <w:spacing w:beforeAutospacing="0" w:afterAutospacing="0" w:line="360" w:lineRule="auto"/>
        <w:ind w:firstLine="480" w:firstLineChars="200"/>
        <w:jc w:val="both"/>
        <w:rPr>
          <w:rFonts w:hint="eastAsia" w:ascii="宋体" w:hAnsi="宋体" w:eastAsia="宋体" w:cs="宋体"/>
          <w:color w:val="000000"/>
        </w:rPr>
      </w:pPr>
      <w:bookmarkStart w:id="186" w:name="_Toc274316684"/>
      <w:bookmarkStart w:id="187" w:name="_Toc280115943"/>
      <w:bookmarkStart w:id="188" w:name="_Toc280086567"/>
      <w:bookmarkStart w:id="189" w:name="_Toc274314581"/>
      <w:bookmarkStart w:id="190" w:name="_Toc280115683"/>
      <w:r>
        <w:rPr>
          <w:rFonts w:hint="eastAsia" w:ascii="宋体" w:hAnsi="宋体" w:eastAsia="宋体" w:cs="宋体"/>
          <w:color w:val="000000"/>
        </w:rPr>
        <w:t>（2）车辆监控管理</w:t>
      </w:r>
      <w:bookmarkEnd w:id="186"/>
      <w:bookmarkEnd w:id="187"/>
      <w:bookmarkEnd w:id="188"/>
      <w:bookmarkEnd w:id="189"/>
      <w:bookmarkEnd w:id="190"/>
    </w:p>
    <w:p w14:paraId="086F2E9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车辆监控管理包括车辆上下线实时提醒、车辆监控、车辆跟踪、车辆点名、车辆查找、区域查车和车辆远程控制、历史轨迹回放、定时定位车辆查询等功能：</w:t>
      </w:r>
    </w:p>
    <w:p w14:paraId="2C5B4082">
      <w:pPr>
        <w:pStyle w:val="11"/>
        <w:spacing w:beforeAutospacing="0" w:afterAutospacing="0" w:line="360" w:lineRule="auto"/>
        <w:ind w:firstLine="480" w:firstLineChars="200"/>
        <w:jc w:val="both"/>
        <w:rPr>
          <w:rFonts w:hint="eastAsia" w:ascii="宋体" w:hAnsi="宋体" w:eastAsia="宋体" w:cs="宋体"/>
          <w:color w:val="000000"/>
        </w:rPr>
      </w:pPr>
      <w:bookmarkStart w:id="191" w:name="_Toc280086570"/>
      <w:bookmarkStart w:id="192" w:name="_Toc280115686"/>
      <w:bookmarkStart w:id="193" w:name="_Toc280115946"/>
      <w:r>
        <w:rPr>
          <w:rFonts w:hint="eastAsia" w:ascii="宋体" w:hAnsi="宋体" w:eastAsia="宋体" w:cs="宋体"/>
          <w:color w:val="000000"/>
        </w:rPr>
        <w:t>车辆视频监控</w:t>
      </w:r>
      <w:bookmarkEnd w:id="191"/>
      <w:bookmarkEnd w:id="192"/>
      <w:bookmarkEnd w:id="193"/>
      <w:r>
        <w:rPr>
          <w:rFonts w:hint="eastAsia" w:ascii="宋体" w:hAnsi="宋体" w:eastAsia="宋体" w:cs="宋体"/>
          <w:color w:val="000000"/>
        </w:rPr>
        <w:t>（如装有4G或5G视频监控）</w:t>
      </w:r>
    </w:p>
    <w:p w14:paraId="43C6730C">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提供对单车或多车的视频信号监控查看功能，支持实时监控及历史视频数据调用查看。</w:t>
      </w:r>
    </w:p>
    <w:p w14:paraId="2F38799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（3）查询统计报告</w:t>
      </w:r>
    </w:p>
    <w:p w14:paraId="249C59D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系统提供完备的查询统计功能，可按日、按周、按月、按年查询统计各类报告，包括校车查询和统计，校车服务学校的查询和统计。</w:t>
      </w:r>
    </w:p>
    <w:p w14:paraId="1D3030E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校车查询、统计功能和考核功能</w:t>
      </w:r>
    </w:p>
    <w:p w14:paraId="5CCFE70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1 \* GB3 </w:instrText>
      </w:r>
      <w:r>
        <w:rPr>
          <w:rFonts w:hint="eastAsia" w:ascii="宋体" w:hAnsi="宋体" w:eastAsia="宋体" w:cs="宋体"/>
          <w:color w:val="000000"/>
        </w:rPr>
        <w:fldChar w:fldCharType="separate"/>
      </w:r>
      <w:r>
        <w:rPr>
          <w:rFonts w:hint="eastAsia" w:ascii="宋体" w:hAnsi="宋体" w:eastAsia="宋体" w:cs="宋体"/>
          <w:color w:val="000000"/>
        </w:rPr>
        <w:t>①</w:t>
      </w:r>
      <w:r>
        <w:rPr>
          <w:rFonts w:hint="eastAsia" w:ascii="宋体" w:hAnsi="宋体" w:eastAsia="宋体" w:cs="宋体"/>
          <w:color w:val="000000"/>
        </w:rPr>
        <w:fldChar w:fldCharType="end"/>
      </w:r>
      <w:r>
        <w:rPr>
          <w:rFonts w:hint="eastAsia" w:ascii="宋体" w:hAnsi="宋体" w:eastAsia="宋体" w:cs="宋体"/>
          <w:color w:val="000000"/>
        </w:rPr>
        <w:t>校车基本信息查询、驾驶员信息查询、运营线路、路线学生信息查询</w:t>
      </w:r>
    </w:p>
    <w:p w14:paraId="2EDFCA3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2 \* GB3 </w:instrText>
      </w:r>
      <w:r>
        <w:rPr>
          <w:rFonts w:hint="eastAsia" w:ascii="宋体" w:hAnsi="宋体" w:eastAsia="宋体" w:cs="宋体"/>
          <w:color w:val="000000"/>
        </w:rPr>
        <w:fldChar w:fldCharType="separate"/>
      </w:r>
      <w:r>
        <w:rPr>
          <w:rFonts w:hint="eastAsia" w:ascii="宋体" w:hAnsi="宋体" w:eastAsia="宋体" w:cs="宋体"/>
          <w:color w:val="000000"/>
        </w:rPr>
        <w:t>②</w:t>
      </w:r>
      <w:r>
        <w:rPr>
          <w:rFonts w:hint="eastAsia" w:ascii="宋体" w:hAnsi="宋体" w:eastAsia="宋体" w:cs="宋体"/>
          <w:color w:val="000000"/>
        </w:rPr>
        <w:fldChar w:fldCharType="end"/>
      </w:r>
      <w:r>
        <w:rPr>
          <w:rFonts w:hint="eastAsia" w:ascii="宋体" w:hAnsi="宋体" w:eastAsia="宋体" w:cs="宋体"/>
          <w:color w:val="000000"/>
        </w:rPr>
        <w:t>校车查询包括在线校车查询、上线校车查询和警情信息查询；</w:t>
      </w:r>
    </w:p>
    <w:p w14:paraId="5A5DA0C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3 \* GB3 </w:instrText>
      </w:r>
      <w:r>
        <w:rPr>
          <w:rFonts w:hint="eastAsia" w:ascii="宋体" w:hAnsi="宋体" w:eastAsia="宋体" w:cs="宋体"/>
          <w:color w:val="000000"/>
        </w:rPr>
        <w:fldChar w:fldCharType="separate"/>
      </w:r>
      <w:r>
        <w:rPr>
          <w:rFonts w:hint="eastAsia" w:ascii="宋体" w:hAnsi="宋体" w:eastAsia="宋体" w:cs="宋体"/>
          <w:color w:val="000000"/>
        </w:rPr>
        <w:t>③</w:t>
      </w:r>
      <w:r>
        <w:rPr>
          <w:rFonts w:hint="eastAsia" w:ascii="宋体" w:hAnsi="宋体" w:eastAsia="宋体" w:cs="宋体"/>
          <w:color w:val="000000"/>
        </w:rPr>
        <w:fldChar w:fldCharType="end"/>
      </w:r>
      <w:r>
        <w:rPr>
          <w:rFonts w:hint="eastAsia" w:ascii="宋体" w:hAnsi="宋体" w:eastAsia="宋体" w:cs="宋体"/>
          <w:color w:val="000000"/>
        </w:rPr>
        <w:t>校车统计包括校车在线情况统计、校车上线情况统计、学生刷卡情况统计、刷卡短信发送情况统计、校车报警情况统计和校车分布情况统计。</w:t>
      </w:r>
    </w:p>
    <w:p w14:paraId="54EDFBB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校车运营企业查询、统计功能和考核功能</w:t>
      </w:r>
    </w:p>
    <w:p w14:paraId="48DE53E7">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1 \* GB3 </w:instrText>
      </w:r>
      <w:r>
        <w:rPr>
          <w:rFonts w:hint="eastAsia" w:ascii="宋体" w:hAnsi="宋体" w:eastAsia="宋体" w:cs="宋体"/>
          <w:color w:val="000000"/>
        </w:rPr>
        <w:fldChar w:fldCharType="separate"/>
      </w:r>
      <w:r>
        <w:rPr>
          <w:rFonts w:hint="eastAsia" w:ascii="宋体" w:hAnsi="宋体" w:eastAsia="宋体" w:cs="宋体"/>
          <w:color w:val="000000"/>
        </w:rPr>
        <w:t>①</w:t>
      </w:r>
      <w:r>
        <w:rPr>
          <w:rFonts w:hint="eastAsia" w:ascii="宋体" w:hAnsi="宋体" w:eastAsia="宋体" w:cs="宋体"/>
          <w:color w:val="000000"/>
        </w:rPr>
        <w:fldChar w:fldCharType="end"/>
      </w:r>
      <w:r>
        <w:rPr>
          <w:rFonts w:hint="eastAsia" w:ascii="宋体" w:hAnsi="宋体" w:eastAsia="宋体" w:cs="宋体"/>
          <w:color w:val="000000"/>
        </w:rPr>
        <w:t>校车运营企业查询包括校车运营企业详细情况查询和校车运营企业线路查询；</w:t>
      </w:r>
    </w:p>
    <w:p w14:paraId="1445962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2 \* GB3 </w:instrText>
      </w:r>
      <w:r>
        <w:rPr>
          <w:rFonts w:hint="eastAsia" w:ascii="宋体" w:hAnsi="宋体" w:eastAsia="宋体" w:cs="宋体"/>
          <w:color w:val="000000"/>
        </w:rPr>
        <w:fldChar w:fldCharType="separate"/>
      </w:r>
      <w:r>
        <w:rPr>
          <w:rFonts w:hint="eastAsia" w:ascii="宋体" w:hAnsi="宋体" w:eastAsia="宋体" w:cs="宋体"/>
          <w:color w:val="000000"/>
        </w:rPr>
        <w:t>②</w:t>
      </w:r>
      <w:r>
        <w:rPr>
          <w:rFonts w:hint="eastAsia" w:ascii="宋体" w:hAnsi="宋体" w:eastAsia="宋体" w:cs="宋体"/>
          <w:color w:val="000000"/>
        </w:rPr>
        <w:fldChar w:fldCharType="end"/>
      </w:r>
      <w:r>
        <w:rPr>
          <w:rFonts w:hint="eastAsia" w:ascii="宋体" w:hAnsi="宋体" w:eastAsia="宋体" w:cs="宋体"/>
          <w:color w:val="000000"/>
        </w:rPr>
        <w:t>校车运营企业查询包括校车运营企业在线校车辆查询、校车运营企业上线校车查询和校车运营企业警情信息查询；</w:t>
      </w:r>
    </w:p>
    <w:p w14:paraId="4C9DB905">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fldChar w:fldCharType="begin"/>
      </w:r>
      <w:r>
        <w:rPr>
          <w:rFonts w:hint="eastAsia" w:ascii="宋体" w:hAnsi="宋体" w:eastAsia="宋体" w:cs="宋体"/>
          <w:color w:val="000000"/>
        </w:rPr>
        <w:instrText xml:space="preserve"> = 3 \* GB3 </w:instrText>
      </w:r>
      <w:r>
        <w:rPr>
          <w:rFonts w:hint="eastAsia" w:ascii="宋体" w:hAnsi="宋体" w:eastAsia="宋体" w:cs="宋体"/>
          <w:color w:val="000000"/>
        </w:rPr>
        <w:fldChar w:fldCharType="separate"/>
      </w:r>
      <w:r>
        <w:rPr>
          <w:rFonts w:hint="eastAsia" w:ascii="宋体" w:hAnsi="宋体" w:eastAsia="宋体" w:cs="宋体"/>
          <w:color w:val="000000"/>
        </w:rPr>
        <w:t>③</w:t>
      </w:r>
      <w:r>
        <w:rPr>
          <w:rFonts w:hint="eastAsia" w:ascii="宋体" w:hAnsi="宋体" w:eastAsia="宋体" w:cs="宋体"/>
          <w:color w:val="000000"/>
        </w:rPr>
        <w:fldChar w:fldCharType="end"/>
      </w:r>
      <w:r>
        <w:rPr>
          <w:rFonts w:hint="eastAsia" w:ascii="宋体" w:hAnsi="宋体" w:eastAsia="宋体" w:cs="宋体"/>
          <w:color w:val="000000"/>
        </w:rPr>
        <w:t>校车运营企业查询包括校车运营企业车辆在线情况统计、校车运营企业车辆上线情况统计、校车运营企业车辆报警情况统计和校车运营企业车辆分布情况统计。</w:t>
      </w:r>
    </w:p>
    <w:p w14:paraId="59CFDBC4">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（七）校车服务主要内容及要求：</w:t>
      </w:r>
    </w:p>
    <w:p w14:paraId="162EDE13">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1、根据学校要求为学生提供上、下学接送服务。</w:t>
      </w:r>
    </w:p>
    <w:p w14:paraId="1F0A39A6">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2、因临时原因须调派机动车时，于前一工作日通知学校业务承办人员。</w:t>
      </w:r>
    </w:p>
    <w:p w14:paraId="6652585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3、应保持车辆内部、外部的清洁卫生，保证车况良好，并在冬、夏季节开启空调以满足乘坐人员的需求，其所产生的清洁费或其他相关费用应包含在投标报价中。</w:t>
      </w:r>
    </w:p>
    <w:p w14:paraId="0014D76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4、应指派品行良好，身体健康，并持相应的中华人民共和国机动车有效驾驶证件及符合校车驾驶人要求的驾驶车辆。</w:t>
      </w:r>
    </w:p>
    <w:p w14:paraId="3A99632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5、应指派符合规定的随车照管人员负责学生上下车及车辆运行过程的安全管理工作。</w:t>
      </w:r>
    </w:p>
    <w:p w14:paraId="297E11AF">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6、驾驶人员在驾驶校车时，应确保遵守有关交通法规规定，如学校认为驾驶人服务态度差，可以口头及书面通知中标单位改善，如拒不改善者，学校有权要求立即更换驾驶人。</w:t>
      </w:r>
    </w:p>
    <w:p w14:paraId="64793C5D">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7、校车在运行当中由于天气或不可抗拒因素（如交通事故引起的堵塞、临时交通管制、恶劣天气等）造成的校车脱班，学校应予谅解，中标人应妥善协调解决。对于持续性的交通管制，应及时通知学校以便调整校车路线。</w:t>
      </w:r>
    </w:p>
    <w:p w14:paraId="1A0DBB2A">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8、乘车学生必须提前5分钟到达站点。校车必须按学校所要求的时间、地点、路线，每天准时接送学生上、下学。</w:t>
      </w:r>
    </w:p>
    <w:p w14:paraId="1BD20C0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9、中标人根据目前拥有接送车辆的学校、线路、班次及乘车人员等情况，自行选择所用车型及数量，制定科学、合理的服务方案。</w:t>
      </w:r>
    </w:p>
    <w:p w14:paraId="642362B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10、中标人在约定范围内提供校车运营服务，根据双方共同商定的校车停靠站点必须是符合交通法规所规定的上、下车地点，书面确定沿途每个站点停靠的时间；</w:t>
      </w:r>
    </w:p>
    <w:p w14:paraId="3C8F1D5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11、乘坐人数不超过营运车辆所允许的人数；</w:t>
      </w:r>
    </w:p>
    <w:p w14:paraId="5964523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12、乘坐人员无权指挥驾驶人员私自改变所规定的路线及站点；</w:t>
      </w:r>
    </w:p>
    <w:p w14:paraId="78B1EA4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13、在服务过程中发生交通事故导致乘坐人员伤亡及财产损失的，由中标人对伤亡及损失承担全部的赔偿和事故处理责任。交通事故责任被认定涉及第三方的，由中标人自行向该第三方追索，但不得以此为由拖延或拒绝履行对学校人员的责任；</w:t>
      </w:r>
    </w:p>
    <w:p w14:paraId="5C74B24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14、乘坐人员必须爱护校车内任何设施并保持车内清洁，损坏车辆及设施应按价赔偿。</w:t>
      </w:r>
    </w:p>
    <w:p w14:paraId="03E73E29">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15、随车照管人员由中标人统一安排，且相对固定，不得随意更换。</w:t>
      </w:r>
    </w:p>
    <w:p w14:paraId="5948568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六、投标报价要求：</w:t>
      </w:r>
    </w:p>
    <w:p w14:paraId="472B61C3">
      <w:pPr>
        <w:pStyle w:val="11"/>
        <w:spacing w:beforeAutospacing="0" w:afterAutospacing="0" w:line="360" w:lineRule="auto"/>
        <w:ind w:firstLine="480" w:firstLineChars="200"/>
        <w:jc w:val="both"/>
        <w:rPr>
          <w:rFonts w:hint="eastAsia" w:ascii="宋体" w:hAnsi="宋体" w:eastAsia="宋体" w:cs="宋体"/>
          <w:color w:val="000000"/>
          <w:lang w:val="zh-CN"/>
        </w:rPr>
      </w:pPr>
      <w:r>
        <w:rPr>
          <w:rFonts w:hint="eastAsia" w:ascii="宋体" w:hAnsi="宋体" w:eastAsia="宋体" w:cs="宋体"/>
          <w:color w:val="000000"/>
        </w:rPr>
        <w:t>1、</w:t>
      </w:r>
      <w:r>
        <w:rPr>
          <w:rFonts w:hint="eastAsia" w:ascii="宋体" w:hAnsi="宋体" w:eastAsia="宋体" w:cs="宋体"/>
          <w:color w:val="000000"/>
          <w:lang w:val="zh-CN"/>
        </w:rPr>
        <w:t>本项目以“全费用综合单价”方式进行报价，</w:t>
      </w:r>
      <w:r>
        <w:rPr>
          <w:rFonts w:hint="eastAsia" w:ascii="宋体" w:hAnsi="宋体" w:eastAsia="宋体" w:cs="宋体"/>
          <w:color w:val="000000"/>
        </w:rPr>
        <w:t>报价应包含完成该项服务（合同签订之日起壹年内）所有费用，投标人的报价应包含但不限于必须配置的</w:t>
      </w:r>
      <w:r>
        <w:rPr>
          <w:rFonts w:hint="eastAsia" w:ascii="宋体" w:hAnsi="宋体" w:eastAsia="宋体" w:cs="宋体"/>
          <w:color w:val="000000"/>
          <w:lang w:val="zh-CN"/>
        </w:rPr>
        <w:t>北斗（GPS）卫星定位监管平台的建立或租赁、平台维护、油费、人员薪资、社保（五险一金）、劳保福利、</w:t>
      </w:r>
      <w:r>
        <w:rPr>
          <w:rFonts w:hint="eastAsia" w:ascii="宋体" w:hAnsi="宋体" w:eastAsia="宋体" w:cs="宋体"/>
          <w:color w:val="000000"/>
        </w:rPr>
        <w:t>招标代理费、</w:t>
      </w:r>
      <w:r>
        <w:rPr>
          <w:rFonts w:hint="eastAsia" w:ascii="宋体" w:hAnsi="宋体" w:eastAsia="宋体" w:cs="宋体"/>
          <w:color w:val="000000"/>
          <w:lang w:val="zh-CN"/>
        </w:rPr>
        <w:t>税金、管理费、利润、政策性文件规定及合同包含的所有风险、责任等各项应有费用。</w:t>
      </w:r>
      <w:r>
        <w:rPr>
          <w:rFonts w:hint="eastAsia" w:ascii="宋体" w:hAnsi="宋体" w:eastAsia="宋体" w:cs="宋体"/>
          <w:color w:val="000000"/>
        </w:rPr>
        <w:t>并按照车型的不同对每种车型进行分别报价。人员最低工资、</w:t>
      </w:r>
      <w:r>
        <w:rPr>
          <w:rFonts w:hint="eastAsia" w:ascii="宋体" w:hAnsi="宋体" w:eastAsia="宋体" w:cs="宋体"/>
          <w:color w:val="000000"/>
          <w:lang w:val="zh-CN"/>
        </w:rPr>
        <w:t>社保（五险一金）按现行标准测算。</w:t>
      </w:r>
    </w:p>
    <w:p w14:paraId="665259F1">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2、每车每天接送学生（幼儿）2趟（早接晚送）。</w:t>
      </w:r>
    </w:p>
    <w:p w14:paraId="0051662B">
      <w:pPr>
        <w:adjustRightInd w:val="0"/>
        <w:spacing w:line="360" w:lineRule="auto"/>
        <w:ind w:firstLine="480" w:firstLineChars="200"/>
        <w:rPr>
          <w:sz w:val="24"/>
        </w:rPr>
      </w:pPr>
      <w:r>
        <w:rPr>
          <w:rFonts w:hint="eastAsia"/>
          <w:sz w:val="24"/>
        </w:rPr>
        <w:t>七</w:t>
      </w:r>
      <w:r>
        <w:rPr>
          <w:sz w:val="24"/>
        </w:rPr>
        <w:t>、</w:t>
      </w:r>
      <w:r>
        <w:rPr>
          <w:rFonts w:hint="eastAsia"/>
          <w:sz w:val="24"/>
        </w:rPr>
        <w:t>综合说明</w:t>
      </w:r>
      <w:r>
        <w:rPr>
          <w:sz w:val="24"/>
        </w:rPr>
        <w:t>：</w:t>
      </w:r>
    </w:p>
    <w:p w14:paraId="4DC93D83">
      <w:pPr>
        <w:adjustRightIn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1、现服务合同期满后，中标供应商若不再运营校车，车辆所有权不变，根据采购人要求，将所有校车过户至采购人或采购人指定单位。</w:t>
      </w:r>
    </w:p>
    <w:p w14:paraId="3C49A5C8">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2、如遇采购单位有特殊情况（校车减少或增加幅度较大时），采购单位将在每学期开学前一个月告知投标人，合同内容经双方协商调整。</w:t>
      </w:r>
    </w:p>
    <w:p w14:paraId="7069ADB0">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3、需采购单位配合的工作，投标人应在投标文件中说明，如能中标，在服务过程中需要采购单位配合的工作和需要提供的条件。</w:t>
      </w:r>
    </w:p>
    <w:p w14:paraId="21393672">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4、付款方式：合同签订后70日内，采购人向中标供应商支付合同价款的30%预付款。详细付款方式见本项目合同范本。</w:t>
      </w:r>
    </w:p>
    <w:p w14:paraId="2AEA707B">
      <w:pPr>
        <w:pStyle w:val="11"/>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5、考核办法：采购人对承租方的服务工作进行考核（见附件），每学期考核结果与运营费用挂钩，考核结果≥90分，运营费用全额付给；考核结果80-90分（不含90分），扣除运营总价的0.5%；考核结果70-80分（不含80分），扣除运营总价的1%；考核结果低于70分，采购人有权终止合同。</w:t>
      </w:r>
    </w:p>
    <w:p w14:paraId="7EE9F9F1">
      <w:pPr>
        <w:pStyle w:val="11"/>
        <w:spacing w:beforeAutospacing="0" w:afterAutospacing="0" w:line="360" w:lineRule="auto"/>
        <w:ind w:firstLine="480" w:firstLineChars="200"/>
        <w:jc w:val="both"/>
        <w:rPr>
          <w:rFonts w:ascii="Times New Roman" w:hAnsi="Times New Roman" w:eastAsia="宋体"/>
          <w:sz w:val="21"/>
          <w:szCs w:val="21"/>
        </w:rPr>
      </w:pPr>
      <w:r>
        <w:rPr>
          <w:rFonts w:hint="eastAsia" w:ascii="宋体" w:hAnsi="宋体" w:eastAsia="宋体" w:cs="宋体"/>
          <w:color w:val="000000"/>
        </w:rPr>
        <w:t>6、中标单位根据实际需求，规划好线路和站点，按照“六定”要求做好学生接送，接受职能部门监管。</w:t>
      </w:r>
    </w:p>
    <w:p w14:paraId="71269BE4">
      <w:pPr>
        <w:pStyle w:val="28"/>
        <w:spacing w:line="360" w:lineRule="auto"/>
        <w:rPr>
          <w:rFonts w:ascii="Times New Roman" w:hAnsi="Times New Roman" w:eastAsia="宋体"/>
          <w:sz w:val="21"/>
          <w:szCs w:val="21"/>
        </w:rPr>
      </w:pPr>
    </w:p>
    <w:p w14:paraId="71377814">
      <w:pPr>
        <w:pStyle w:val="28"/>
        <w:spacing w:line="360" w:lineRule="auto"/>
        <w:rPr>
          <w:rFonts w:ascii="Times New Roman" w:hAnsi="Times New Roman" w:eastAsia="宋体"/>
          <w:sz w:val="21"/>
          <w:szCs w:val="21"/>
        </w:rPr>
      </w:pPr>
    </w:p>
    <w:p w14:paraId="78069A03">
      <w:pPr>
        <w:pStyle w:val="28"/>
        <w:spacing w:line="360" w:lineRule="auto"/>
        <w:rPr>
          <w:rFonts w:ascii="Times New Roman" w:hAnsi="Times New Roman" w:eastAsia="宋体"/>
          <w:sz w:val="21"/>
          <w:szCs w:val="21"/>
        </w:rPr>
      </w:pPr>
    </w:p>
    <w:p w14:paraId="304F63F2">
      <w:pPr>
        <w:pStyle w:val="28"/>
        <w:spacing w:line="360" w:lineRule="auto"/>
        <w:rPr>
          <w:rFonts w:ascii="Times New Roman" w:hAnsi="Times New Roman" w:eastAsia="宋体"/>
          <w:sz w:val="21"/>
          <w:szCs w:val="21"/>
        </w:rPr>
      </w:pPr>
    </w:p>
    <w:p w14:paraId="70BA0251">
      <w:pPr>
        <w:pStyle w:val="28"/>
        <w:spacing w:line="360" w:lineRule="auto"/>
        <w:rPr>
          <w:rFonts w:ascii="Times New Roman" w:hAnsi="Times New Roman" w:eastAsia="宋体"/>
          <w:sz w:val="21"/>
          <w:szCs w:val="21"/>
        </w:rPr>
      </w:pPr>
    </w:p>
    <w:p w14:paraId="2AF7E19A">
      <w:pPr>
        <w:pStyle w:val="28"/>
        <w:spacing w:line="360" w:lineRule="auto"/>
        <w:rPr>
          <w:rFonts w:ascii="Times New Roman" w:hAnsi="Times New Roman" w:eastAsia="宋体"/>
          <w:sz w:val="21"/>
          <w:szCs w:val="21"/>
        </w:rPr>
      </w:pPr>
    </w:p>
    <w:p w14:paraId="0296944F">
      <w:pPr>
        <w:pStyle w:val="28"/>
        <w:spacing w:line="360" w:lineRule="auto"/>
        <w:rPr>
          <w:rFonts w:ascii="Times New Roman" w:hAnsi="Times New Roman" w:eastAsia="宋体"/>
          <w:sz w:val="21"/>
          <w:szCs w:val="21"/>
        </w:rPr>
      </w:pPr>
    </w:p>
    <w:p w14:paraId="65C4597D">
      <w:pPr>
        <w:pStyle w:val="28"/>
        <w:spacing w:line="360" w:lineRule="auto"/>
        <w:rPr>
          <w:rFonts w:ascii="Times New Roman" w:hAnsi="Times New Roman" w:eastAsia="宋体"/>
          <w:sz w:val="21"/>
          <w:szCs w:val="21"/>
        </w:rPr>
      </w:pPr>
    </w:p>
    <w:p w14:paraId="38A9F27F">
      <w:pPr>
        <w:pStyle w:val="28"/>
        <w:spacing w:line="360" w:lineRule="auto"/>
        <w:rPr>
          <w:rFonts w:ascii="Times New Roman" w:hAnsi="Times New Roman" w:eastAsia="宋体"/>
          <w:sz w:val="21"/>
          <w:szCs w:val="21"/>
        </w:rPr>
      </w:pPr>
    </w:p>
    <w:p w14:paraId="3FA4CA86">
      <w:pPr>
        <w:pStyle w:val="28"/>
        <w:spacing w:line="360" w:lineRule="auto"/>
        <w:rPr>
          <w:rFonts w:ascii="Times New Roman" w:hAnsi="Times New Roman" w:eastAsia="宋体"/>
          <w:sz w:val="21"/>
          <w:szCs w:val="21"/>
        </w:rPr>
      </w:pPr>
    </w:p>
    <w:p w14:paraId="3900D692">
      <w:pPr>
        <w:pStyle w:val="28"/>
        <w:spacing w:line="360" w:lineRule="auto"/>
        <w:rPr>
          <w:rFonts w:ascii="Times New Roman" w:hAnsi="Times New Roman" w:eastAsia="宋体"/>
          <w:sz w:val="21"/>
          <w:szCs w:val="21"/>
        </w:rPr>
      </w:pPr>
    </w:p>
    <w:p w14:paraId="6AC8B3B2">
      <w:pPr>
        <w:pStyle w:val="28"/>
        <w:spacing w:line="360" w:lineRule="auto"/>
        <w:rPr>
          <w:rFonts w:ascii="Times New Roman" w:hAnsi="Times New Roman" w:eastAsia="宋体"/>
          <w:sz w:val="21"/>
          <w:szCs w:val="21"/>
        </w:rPr>
      </w:pPr>
    </w:p>
    <w:p w14:paraId="30A2B165">
      <w:pPr>
        <w:pStyle w:val="28"/>
        <w:spacing w:line="360" w:lineRule="auto"/>
        <w:rPr>
          <w:rFonts w:ascii="Times New Roman" w:hAnsi="Times New Roman" w:eastAsia="宋体"/>
          <w:sz w:val="21"/>
          <w:szCs w:val="21"/>
        </w:rPr>
      </w:pPr>
    </w:p>
    <w:p w14:paraId="6C7C41BC">
      <w:pPr>
        <w:pStyle w:val="28"/>
        <w:spacing w:line="360" w:lineRule="auto"/>
        <w:rPr>
          <w:rFonts w:ascii="Times New Roman" w:hAnsi="Times New Roman" w:eastAsia="宋体"/>
          <w:sz w:val="21"/>
          <w:szCs w:val="21"/>
        </w:rPr>
      </w:pPr>
      <w:r>
        <w:rPr>
          <w:rFonts w:hint="eastAsia" w:ascii="Times New Roman" w:hAnsi="Times New Roman" w:eastAsia="宋体"/>
          <w:sz w:val="21"/>
          <w:szCs w:val="21"/>
        </w:rPr>
        <w:t>附件：</w:t>
      </w:r>
    </w:p>
    <w:p w14:paraId="75F2C586">
      <w:pPr>
        <w:pStyle w:val="28"/>
        <w:spacing w:after="156" w:afterLines="50" w:line="360" w:lineRule="auto"/>
        <w:jc w:val="center"/>
        <w:rPr>
          <w:rFonts w:ascii="Times New Roman" w:hAnsi="Times New Roman" w:eastAsia="宋体"/>
          <w:sz w:val="21"/>
          <w:szCs w:val="21"/>
        </w:rPr>
      </w:pPr>
      <w:r>
        <w:rPr>
          <w:rFonts w:hint="eastAsia" w:hAnsi="宋体" w:cs="宋体"/>
          <w:kern w:val="0"/>
          <w:sz w:val="36"/>
          <w:szCs w:val="36"/>
        </w:rPr>
        <w:t>校车安全考核细则</w:t>
      </w:r>
    </w:p>
    <w:tbl>
      <w:tblPr>
        <w:tblStyle w:val="15"/>
        <w:tblW w:w="9598" w:type="dxa"/>
        <w:tblInd w:w="0" w:type="dxa"/>
        <w:tblLayout w:type="autofit"/>
        <w:tblCellMar>
          <w:top w:w="0" w:type="dxa"/>
          <w:left w:w="0" w:type="dxa"/>
          <w:bottom w:w="0" w:type="dxa"/>
          <w:right w:w="0" w:type="dxa"/>
        </w:tblCellMar>
      </w:tblPr>
      <w:tblGrid>
        <w:gridCol w:w="716"/>
        <w:gridCol w:w="3428"/>
        <w:gridCol w:w="477"/>
        <w:gridCol w:w="4255"/>
        <w:gridCol w:w="722"/>
      </w:tblGrid>
      <w:tr w14:paraId="432E9AF2">
        <w:tblPrEx>
          <w:tblCellMar>
            <w:top w:w="0" w:type="dxa"/>
            <w:left w:w="0" w:type="dxa"/>
            <w:bottom w:w="0" w:type="dxa"/>
            <w:right w:w="0" w:type="dxa"/>
          </w:tblCellMar>
        </w:tblPrEx>
        <w:trPr>
          <w:trHeight w:val="437" w:hRule="atLeast"/>
        </w:trPr>
        <w:tc>
          <w:tcPr>
            <w:tcW w:w="716" w:type="dxa"/>
            <w:tcBorders>
              <w:top w:val="single" w:color="auto" w:sz="4" w:space="0"/>
              <w:left w:val="single" w:color="auto" w:sz="4" w:space="0"/>
              <w:bottom w:val="single" w:color="auto" w:sz="4" w:space="0"/>
              <w:right w:val="single" w:color="auto" w:sz="4" w:space="0"/>
            </w:tcBorders>
            <w:vAlign w:val="center"/>
          </w:tcPr>
          <w:p w14:paraId="7D90AC2C">
            <w:pPr>
              <w:jc w:val="center"/>
            </w:pPr>
            <w:r>
              <w:rPr>
                <w:rFonts w:hint="eastAsia"/>
              </w:rPr>
              <w:t>项目</w:t>
            </w:r>
          </w:p>
        </w:tc>
        <w:tc>
          <w:tcPr>
            <w:tcW w:w="3428" w:type="dxa"/>
            <w:tcBorders>
              <w:top w:val="single" w:color="auto" w:sz="4" w:space="0"/>
              <w:left w:val="single" w:color="auto" w:sz="4" w:space="0"/>
              <w:bottom w:val="single" w:color="auto" w:sz="4" w:space="0"/>
              <w:right w:val="single" w:color="auto" w:sz="4" w:space="0"/>
            </w:tcBorders>
            <w:vAlign w:val="center"/>
          </w:tcPr>
          <w:p w14:paraId="322A15FC">
            <w:pPr>
              <w:jc w:val="center"/>
            </w:pPr>
            <w:r>
              <w:rPr>
                <w:rFonts w:hint="eastAsia"/>
              </w:rPr>
              <w:t>内容</w:t>
            </w:r>
          </w:p>
        </w:tc>
        <w:tc>
          <w:tcPr>
            <w:tcW w:w="477" w:type="dxa"/>
            <w:tcBorders>
              <w:top w:val="single" w:color="auto" w:sz="4" w:space="0"/>
              <w:left w:val="single" w:color="auto" w:sz="4" w:space="0"/>
              <w:bottom w:val="single" w:color="auto" w:sz="4" w:space="0"/>
              <w:right w:val="single" w:color="auto" w:sz="4" w:space="0"/>
            </w:tcBorders>
            <w:vAlign w:val="center"/>
          </w:tcPr>
          <w:p w14:paraId="139A4415">
            <w:pPr>
              <w:jc w:val="center"/>
            </w:pPr>
            <w:r>
              <w:rPr>
                <w:rFonts w:hint="eastAsia"/>
              </w:rPr>
              <w:t>权重</w:t>
            </w:r>
          </w:p>
        </w:tc>
        <w:tc>
          <w:tcPr>
            <w:tcW w:w="4255" w:type="dxa"/>
            <w:tcBorders>
              <w:top w:val="single" w:color="auto" w:sz="4" w:space="0"/>
              <w:left w:val="single" w:color="auto" w:sz="4" w:space="0"/>
              <w:bottom w:val="single" w:color="auto" w:sz="4" w:space="0"/>
              <w:right w:val="single" w:color="auto" w:sz="4" w:space="0"/>
            </w:tcBorders>
            <w:vAlign w:val="center"/>
          </w:tcPr>
          <w:p w14:paraId="2032A3CF">
            <w:pPr>
              <w:jc w:val="center"/>
            </w:pPr>
            <w:r>
              <w:rPr>
                <w:rFonts w:hint="eastAsia"/>
              </w:rPr>
              <w:t>扣分细则</w:t>
            </w:r>
          </w:p>
        </w:tc>
        <w:tc>
          <w:tcPr>
            <w:tcW w:w="722" w:type="dxa"/>
            <w:tcBorders>
              <w:top w:val="single" w:color="auto" w:sz="4" w:space="0"/>
              <w:left w:val="single" w:color="auto" w:sz="4" w:space="0"/>
              <w:bottom w:val="single" w:color="auto" w:sz="4" w:space="0"/>
              <w:right w:val="single" w:color="auto" w:sz="4" w:space="0"/>
            </w:tcBorders>
            <w:vAlign w:val="center"/>
          </w:tcPr>
          <w:p w14:paraId="51C30F4B">
            <w:pPr>
              <w:jc w:val="center"/>
            </w:pPr>
            <w:r>
              <w:rPr>
                <w:rFonts w:hint="eastAsia"/>
              </w:rPr>
              <w:t>得分</w:t>
            </w:r>
          </w:p>
        </w:tc>
      </w:tr>
      <w:tr w14:paraId="04D3E78E">
        <w:tblPrEx>
          <w:tblCellMar>
            <w:top w:w="0" w:type="dxa"/>
            <w:left w:w="0" w:type="dxa"/>
            <w:bottom w:w="0" w:type="dxa"/>
            <w:right w:w="0" w:type="dxa"/>
          </w:tblCellMar>
        </w:tblPrEx>
        <w:trPr>
          <w:trHeight w:val="375" w:hRule="atLeast"/>
        </w:trPr>
        <w:tc>
          <w:tcPr>
            <w:tcW w:w="716" w:type="dxa"/>
            <w:vMerge w:val="restart"/>
            <w:tcBorders>
              <w:top w:val="single" w:color="auto" w:sz="4" w:space="0"/>
              <w:left w:val="single" w:color="auto" w:sz="4" w:space="0"/>
              <w:bottom w:val="single" w:color="auto" w:sz="4" w:space="0"/>
              <w:right w:val="single" w:color="auto" w:sz="4" w:space="0"/>
            </w:tcBorders>
            <w:vAlign w:val="center"/>
          </w:tcPr>
          <w:p w14:paraId="6DFB0290">
            <w:pPr>
              <w:jc w:val="center"/>
            </w:pPr>
            <w:r>
              <w:rPr>
                <w:rFonts w:hint="eastAsia"/>
              </w:rPr>
              <w:t>制度建设</w:t>
            </w:r>
          </w:p>
        </w:tc>
        <w:tc>
          <w:tcPr>
            <w:tcW w:w="3428" w:type="dxa"/>
            <w:tcBorders>
              <w:top w:val="single" w:color="auto" w:sz="4" w:space="0"/>
              <w:left w:val="single" w:color="auto" w:sz="4" w:space="0"/>
              <w:bottom w:val="single" w:color="auto" w:sz="4" w:space="0"/>
              <w:right w:val="single" w:color="auto" w:sz="4" w:space="0"/>
            </w:tcBorders>
            <w:vAlign w:val="center"/>
          </w:tcPr>
          <w:p w14:paraId="519E478C">
            <w:pPr>
              <w:jc w:val="left"/>
            </w:pPr>
            <w:r>
              <w:rPr>
                <w:rFonts w:hint="eastAsia"/>
              </w:rPr>
              <w:t>建立组织，明确人员职责</w:t>
            </w:r>
          </w:p>
        </w:tc>
        <w:tc>
          <w:tcPr>
            <w:tcW w:w="477" w:type="dxa"/>
            <w:tcBorders>
              <w:top w:val="single" w:color="auto" w:sz="4" w:space="0"/>
              <w:left w:val="single" w:color="auto" w:sz="4" w:space="0"/>
              <w:bottom w:val="single" w:color="auto" w:sz="4" w:space="0"/>
              <w:right w:val="single" w:color="auto" w:sz="4" w:space="0"/>
            </w:tcBorders>
            <w:vAlign w:val="center"/>
          </w:tcPr>
          <w:p w14:paraId="402B9BCD">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6404EE6C">
            <w:pPr>
              <w:jc w:val="left"/>
            </w:pPr>
            <w:r>
              <w:rPr>
                <w:rFonts w:hint="eastAsia"/>
              </w:rPr>
              <w:t>无此项扣 3分</w:t>
            </w:r>
          </w:p>
        </w:tc>
        <w:tc>
          <w:tcPr>
            <w:tcW w:w="722" w:type="dxa"/>
            <w:tcBorders>
              <w:top w:val="single" w:color="auto" w:sz="4" w:space="0"/>
              <w:left w:val="single" w:color="auto" w:sz="4" w:space="0"/>
              <w:bottom w:val="single" w:color="auto" w:sz="4" w:space="0"/>
              <w:right w:val="single" w:color="auto" w:sz="4" w:space="0"/>
            </w:tcBorders>
            <w:vAlign w:val="center"/>
          </w:tcPr>
          <w:p w14:paraId="2C3B951B">
            <w:pPr>
              <w:jc w:val="center"/>
            </w:pPr>
          </w:p>
        </w:tc>
      </w:tr>
      <w:tr w14:paraId="1F890E5C">
        <w:tblPrEx>
          <w:tblCellMar>
            <w:top w:w="0" w:type="dxa"/>
            <w:left w:w="0" w:type="dxa"/>
            <w:bottom w:w="0" w:type="dxa"/>
            <w:right w:w="0" w:type="dxa"/>
          </w:tblCellMar>
        </w:tblPrEx>
        <w:trPr>
          <w:trHeight w:val="36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5066F5A5">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18EAAA96">
            <w:pPr>
              <w:jc w:val="left"/>
            </w:pPr>
            <w:r>
              <w:rPr>
                <w:rFonts w:hint="eastAsia"/>
              </w:rPr>
              <w:t>签订各类人员责任状，并能认真履行职责</w:t>
            </w:r>
          </w:p>
        </w:tc>
        <w:tc>
          <w:tcPr>
            <w:tcW w:w="477" w:type="dxa"/>
            <w:tcBorders>
              <w:top w:val="single" w:color="auto" w:sz="4" w:space="0"/>
              <w:left w:val="single" w:color="auto" w:sz="4" w:space="0"/>
              <w:bottom w:val="single" w:color="auto" w:sz="4" w:space="0"/>
              <w:right w:val="single" w:color="auto" w:sz="4" w:space="0"/>
            </w:tcBorders>
            <w:vAlign w:val="center"/>
          </w:tcPr>
          <w:p w14:paraId="7D9F08B1">
            <w:pPr>
              <w:jc w:val="center"/>
            </w:pPr>
            <w:r>
              <w:rPr>
                <w:rFonts w:hint="eastAsia"/>
              </w:rPr>
              <w:t>4</w:t>
            </w:r>
          </w:p>
        </w:tc>
        <w:tc>
          <w:tcPr>
            <w:tcW w:w="4255" w:type="dxa"/>
            <w:tcBorders>
              <w:top w:val="single" w:color="auto" w:sz="4" w:space="0"/>
              <w:left w:val="single" w:color="auto" w:sz="4" w:space="0"/>
              <w:bottom w:val="single" w:color="auto" w:sz="4" w:space="0"/>
              <w:right w:val="single" w:color="auto" w:sz="4" w:space="0"/>
            </w:tcBorders>
            <w:vAlign w:val="center"/>
          </w:tcPr>
          <w:p w14:paraId="591D6416">
            <w:pPr>
              <w:jc w:val="left"/>
            </w:pPr>
            <w:r>
              <w:rPr>
                <w:rFonts w:hint="eastAsia"/>
              </w:rPr>
              <w:t>违反每人次扣1分</w:t>
            </w:r>
          </w:p>
        </w:tc>
        <w:tc>
          <w:tcPr>
            <w:tcW w:w="722" w:type="dxa"/>
            <w:tcBorders>
              <w:top w:val="single" w:color="auto" w:sz="4" w:space="0"/>
              <w:left w:val="single" w:color="auto" w:sz="4" w:space="0"/>
              <w:bottom w:val="single" w:color="auto" w:sz="4" w:space="0"/>
              <w:right w:val="single" w:color="auto" w:sz="4" w:space="0"/>
            </w:tcBorders>
            <w:vAlign w:val="center"/>
          </w:tcPr>
          <w:p w14:paraId="57958E83">
            <w:pPr>
              <w:jc w:val="center"/>
            </w:pPr>
          </w:p>
        </w:tc>
      </w:tr>
      <w:tr w14:paraId="1E3255A8">
        <w:tblPrEx>
          <w:tblCellMar>
            <w:top w:w="0" w:type="dxa"/>
            <w:left w:w="0" w:type="dxa"/>
            <w:bottom w:w="0" w:type="dxa"/>
            <w:right w:w="0" w:type="dxa"/>
          </w:tblCellMar>
        </w:tblPrEx>
        <w:trPr>
          <w:trHeight w:val="48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67F89FEF">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481C7CB9">
            <w:pPr>
              <w:jc w:val="left"/>
            </w:pPr>
            <w:r>
              <w:rPr>
                <w:rFonts w:hint="eastAsia"/>
              </w:rPr>
              <w:t>证照相符（一人一档）、车辆档案齐全（一车一档）</w:t>
            </w:r>
          </w:p>
        </w:tc>
        <w:tc>
          <w:tcPr>
            <w:tcW w:w="477" w:type="dxa"/>
            <w:tcBorders>
              <w:top w:val="single" w:color="auto" w:sz="4" w:space="0"/>
              <w:left w:val="single" w:color="auto" w:sz="4" w:space="0"/>
              <w:bottom w:val="single" w:color="auto" w:sz="4" w:space="0"/>
              <w:right w:val="single" w:color="auto" w:sz="4" w:space="0"/>
            </w:tcBorders>
            <w:vAlign w:val="center"/>
          </w:tcPr>
          <w:p w14:paraId="07E9AA70">
            <w:pPr>
              <w:jc w:val="center"/>
            </w:pPr>
            <w:r>
              <w:rPr>
                <w:rFonts w:hint="eastAsia"/>
              </w:rPr>
              <w:t>6</w:t>
            </w:r>
          </w:p>
        </w:tc>
        <w:tc>
          <w:tcPr>
            <w:tcW w:w="4255" w:type="dxa"/>
            <w:tcBorders>
              <w:top w:val="single" w:color="auto" w:sz="4" w:space="0"/>
              <w:left w:val="single" w:color="auto" w:sz="4" w:space="0"/>
              <w:bottom w:val="single" w:color="auto" w:sz="4" w:space="0"/>
              <w:right w:val="single" w:color="auto" w:sz="4" w:space="0"/>
            </w:tcBorders>
            <w:vAlign w:val="center"/>
          </w:tcPr>
          <w:p w14:paraId="2A3C4D60">
            <w:pPr>
              <w:jc w:val="left"/>
            </w:pPr>
            <w:r>
              <w:rPr>
                <w:rFonts w:hint="eastAsia"/>
              </w:rPr>
              <w:t>有一项未按规定做到位或档案材料每缺1份，扣1分</w:t>
            </w:r>
          </w:p>
        </w:tc>
        <w:tc>
          <w:tcPr>
            <w:tcW w:w="722" w:type="dxa"/>
            <w:tcBorders>
              <w:top w:val="single" w:color="auto" w:sz="4" w:space="0"/>
              <w:left w:val="single" w:color="auto" w:sz="4" w:space="0"/>
              <w:bottom w:val="single" w:color="auto" w:sz="4" w:space="0"/>
              <w:right w:val="single" w:color="auto" w:sz="4" w:space="0"/>
            </w:tcBorders>
            <w:vAlign w:val="center"/>
          </w:tcPr>
          <w:p w14:paraId="667128AD">
            <w:pPr>
              <w:jc w:val="center"/>
            </w:pPr>
          </w:p>
        </w:tc>
      </w:tr>
      <w:tr w14:paraId="270AC3B2">
        <w:tblPrEx>
          <w:tblCellMar>
            <w:top w:w="0" w:type="dxa"/>
            <w:left w:w="0" w:type="dxa"/>
            <w:bottom w:w="0" w:type="dxa"/>
            <w:right w:w="0" w:type="dxa"/>
          </w:tblCellMar>
        </w:tblPrEx>
        <w:trPr>
          <w:trHeight w:val="623"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0C0CDB96">
            <w:pPr>
              <w:jc w:val="center"/>
            </w:pPr>
          </w:p>
        </w:tc>
        <w:tc>
          <w:tcPr>
            <w:tcW w:w="3428" w:type="dxa"/>
            <w:tcBorders>
              <w:top w:val="single" w:color="auto" w:sz="4" w:space="0"/>
              <w:left w:val="single" w:color="auto" w:sz="4" w:space="0"/>
              <w:right w:val="single" w:color="auto" w:sz="4" w:space="0"/>
            </w:tcBorders>
            <w:vAlign w:val="center"/>
          </w:tcPr>
          <w:p w14:paraId="6450BCE4">
            <w:pPr>
              <w:jc w:val="left"/>
            </w:pPr>
            <w:r>
              <w:rPr>
                <w:rFonts w:hint="eastAsia"/>
              </w:rPr>
              <w:t>建立健全车辆及人员管理制度</w:t>
            </w:r>
          </w:p>
        </w:tc>
        <w:tc>
          <w:tcPr>
            <w:tcW w:w="477" w:type="dxa"/>
            <w:tcBorders>
              <w:top w:val="single" w:color="auto" w:sz="4" w:space="0"/>
              <w:left w:val="single" w:color="auto" w:sz="4" w:space="0"/>
              <w:right w:val="single" w:color="auto" w:sz="4" w:space="0"/>
            </w:tcBorders>
            <w:vAlign w:val="center"/>
          </w:tcPr>
          <w:p w14:paraId="086B67E6">
            <w:pPr>
              <w:jc w:val="center"/>
            </w:pPr>
            <w:r>
              <w:rPr>
                <w:rFonts w:hint="eastAsia"/>
              </w:rPr>
              <w:t>3</w:t>
            </w:r>
          </w:p>
        </w:tc>
        <w:tc>
          <w:tcPr>
            <w:tcW w:w="4255" w:type="dxa"/>
            <w:tcBorders>
              <w:top w:val="single" w:color="auto" w:sz="4" w:space="0"/>
              <w:left w:val="single" w:color="auto" w:sz="4" w:space="0"/>
              <w:right w:val="single" w:color="auto" w:sz="4" w:space="0"/>
            </w:tcBorders>
            <w:vAlign w:val="center"/>
          </w:tcPr>
          <w:p w14:paraId="1B7D99B4">
            <w:pPr>
              <w:jc w:val="left"/>
            </w:pPr>
            <w:r>
              <w:rPr>
                <w:rFonts w:hint="eastAsia"/>
              </w:rPr>
              <w:t>缺少一项扣1分</w:t>
            </w:r>
          </w:p>
        </w:tc>
        <w:tc>
          <w:tcPr>
            <w:tcW w:w="722" w:type="dxa"/>
            <w:tcBorders>
              <w:top w:val="single" w:color="auto" w:sz="4" w:space="0"/>
              <w:left w:val="single" w:color="auto" w:sz="4" w:space="0"/>
              <w:bottom w:val="single" w:color="auto" w:sz="4" w:space="0"/>
              <w:right w:val="single" w:color="auto" w:sz="4" w:space="0"/>
            </w:tcBorders>
            <w:vAlign w:val="center"/>
          </w:tcPr>
          <w:p w14:paraId="3C7E5C3E">
            <w:pPr>
              <w:jc w:val="center"/>
            </w:pPr>
          </w:p>
          <w:p w14:paraId="56A585CC">
            <w:pPr>
              <w:jc w:val="center"/>
            </w:pPr>
          </w:p>
        </w:tc>
      </w:tr>
      <w:tr w14:paraId="48EF79E1">
        <w:tblPrEx>
          <w:tblCellMar>
            <w:top w:w="0" w:type="dxa"/>
            <w:left w:w="0" w:type="dxa"/>
            <w:bottom w:w="0" w:type="dxa"/>
            <w:right w:w="0" w:type="dxa"/>
          </w:tblCellMar>
        </w:tblPrEx>
        <w:trPr>
          <w:trHeight w:val="911" w:hRule="atLeast"/>
        </w:trPr>
        <w:tc>
          <w:tcPr>
            <w:tcW w:w="716" w:type="dxa"/>
            <w:vMerge w:val="restart"/>
            <w:tcBorders>
              <w:top w:val="single" w:color="auto" w:sz="4" w:space="0"/>
              <w:left w:val="single" w:color="auto" w:sz="4" w:space="0"/>
              <w:right w:val="single" w:color="auto" w:sz="4" w:space="0"/>
            </w:tcBorders>
            <w:vAlign w:val="center"/>
          </w:tcPr>
          <w:p w14:paraId="63023C4F">
            <w:pPr>
              <w:jc w:val="center"/>
            </w:pPr>
            <w:r>
              <w:rPr>
                <w:rFonts w:hint="eastAsia"/>
              </w:rPr>
              <w:t>车辆</w:t>
            </w:r>
          </w:p>
        </w:tc>
        <w:tc>
          <w:tcPr>
            <w:tcW w:w="3428" w:type="dxa"/>
            <w:tcBorders>
              <w:top w:val="single" w:color="auto" w:sz="4" w:space="0"/>
              <w:left w:val="single" w:color="auto" w:sz="4" w:space="0"/>
              <w:right w:val="single" w:color="auto" w:sz="4" w:space="0"/>
            </w:tcBorders>
            <w:vAlign w:val="center"/>
          </w:tcPr>
          <w:p w14:paraId="67D088D3">
            <w:pPr>
              <w:jc w:val="left"/>
            </w:pPr>
            <w:r>
              <w:rPr>
                <w:rFonts w:hint="eastAsia"/>
              </w:rPr>
              <w:t>车内灭火器、安全带、安全手锤、应急装置等设施齐全</w:t>
            </w:r>
          </w:p>
        </w:tc>
        <w:tc>
          <w:tcPr>
            <w:tcW w:w="477" w:type="dxa"/>
            <w:tcBorders>
              <w:top w:val="single" w:color="auto" w:sz="4" w:space="0"/>
              <w:left w:val="single" w:color="auto" w:sz="4" w:space="0"/>
              <w:right w:val="single" w:color="auto" w:sz="4" w:space="0"/>
            </w:tcBorders>
            <w:vAlign w:val="center"/>
          </w:tcPr>
          <w:p w14:paraId="461DF698">
            <w:pPr>
              <w:jc w:val="center"/>
            </w:pPr>
            <w:r>
              <w:rPr>
                <w:rFonts w:hint="eastAsia"/>
              </w:rPr>
              <w:t>3</w:t>
            </w:r>
          </w:p>
        </w:tc>
        <w:tc>
          <w:tcPr>
            <w:tcW w:w="4255" w:type="dxa"/>
            <w:tcBorders>
              <w:top w:val="single" w:color="auto" w:sz="4" w:space="0"/>
              <w:left w:val="single" w:color="auto" w:sz="4" w:space="0"/>
              <w:right w:val="single" w:color="auto" w:sz="4" w:space="0"/>
            </w:tcBorders>
            <w:vAlign w:val="center"/>
          </w:tcPr>
          <w:p w14:paraId="068A0D4C">
            <w:pPr>
              <w:jc w:val="left"/>
            </w:pPr>
            <w:r>
              <w:rPr>
                <w:rFonts w:hint="eastAsia"/>
              </w:rPr>
              <w:t>不规范每一项扣1—2分</w:t>
            </w:r>
          </w:p>
        </w:tc>
        <w:tc>
          <w:tcPr>
            <w:tcW w:w="722" w:type="dxa"/>
            <w:tcBorders>
              <w:top w:val="single" w:color="auto" w:sz="4" w:space="0"/>
              <w:left w:val="single" w:color="auto" w:sz="4" w:space="0"/>
              <w:bottom w:val="single" w:color="auto" w:sz="4" w:space="0"/>
              <w:right w:val="single" w:color="auto" w:sz="4" w:space="0"/>
            </w:tcBorders>
            <w:vAlign w:val="center"/>
          </w:tcPr>
          <w:p w14:paraId="792CDB8C">
            <w:pPr>
              <w:jc w:val="center"/>
            </w:pPr>
          </w:p>
        </w:tc>
      </w:tr>
      <w:tr w14:paraId="5498A55A">
        <w:tblPrEx>
          <w:tblCellMar>
            <w:top w:w="0" w:type="dxa"/>
            <w:left w:w="0" w:type="dxa"/>
            <w:bottom w:w="0" w:type="dxa"/>
            <w:right w:w="0" w:type="dxa"/>
          </w:tblCellMar>
        </w:tblPrEx>
        <w:trPr>
          <w:trHeight w:val="405" w:hRule="atLeast"/>
        </w:trPr>
        <w:tc>
          <w:tcPr>
            <w:tcW w:w="716" w:type="dxa"/>
            <w:vMerge w:val="continue"/>
            <w:tcBorders>
              <w:left w:val="single" w:color="auto" w:sz="4" w:space="0"/>
              <w:bottom w:val="single" w:color="auto" w:sz="4" w:space="0"/>
              <w:right w:val="single" w:color="auto" w:sz="4" w:space="0"/>
            </w:tcBorders>
            <w:vAlign w:val="center"/>
          </w:tcPr>
          <w:p w14:paraId="2623757F">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395F4AED">
            <w:pPr>
              <w:jc w:val="left"/>
            </w:pPr>
            <w:r>
              <w:rPr>
                <w:rFonts w:hint="eastAsia"/>
              </w:rPr>
              <w:t>人为关闭监控设备</w:t>
            </w:r>
          </w:p>
        </w:tc>
        <w:tc>
          <w:tcPr>
            <w:tcW w:w="477" w:type="dxa"/>
            <w:tcBorders>
              <w:top w:val="single" w:color="auto" w:sz="4" w:space="0"/>
              <w:left w:val="single" w:color="auto" w:sz="4" w:space="0"/>
              <w:bottom w:val="single" w:color="auto" w:sz="4" w:space="0"/>
              <w:right w:val="single" w:color="auto" w:sz="4" w:space="0"/>
            </w:tcBorders>
            <w:vAlign w:val="center"/>
          </w:tcPr>
          <w:p w14:paraId="17CA2C02">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42070E43">
            <w:pPr>
              <w:jc w:val="left"/>
            </w:pPr>
            <w:r>
              <w:rPr>
                <w:rFonts w:hint="eastAsia"/>
              </w:rPr>
              <w:t>发现一次扣1分</w:t>
            </w:r>
          </w:p>
        </w:tc>
        <w:tc>
          <w:tcPr>
            <w:tcW w:w="722" w:type="dxa"/>
            <w:tcBorders>
              <w:top w:val="single" w:color="auto" w:sz="4" w:space="0"/>
              <w:left w:val="single" w:color="auto" w:sz="4" w:space="0"/>
              <w:bottom w:val="single" w:color="auto" w:sz="4" w:space="0"/>
              <w:right w:val="single" w:color="auto" w:sz="4" w:space="0"/>
            </w:tcBorders>
            <w:vAlign w:val="center"/>
          </w:tcPr>
          <w:p w14:paraId="23BAE966">
            <w:pPr>
              <w:jc w:val="center"/>
            </w:pPr>
          </w:p>
        </w:tc>
      </w:tr>
      <w:tr w14:paraId="42C39667">
        <w:tblPrEx>
          <w:tblCellMar>
            <w:top w:w="0" w:type="dxa"/>
            <w:left w:w="0" w:type="dxa"/>
            <w:bottom w:w="0" w:type="dxa"/>
            <w:right w:w="0" w:type="dxa"/>
          </w:tblCellMar>
        </w:tblPrEx>
        <w:trPr>
          <w:trHeight w:val="390" w:hRule="atLeast"/>
        </w:trPr>
        <w:tc>
          <w:tcPr>
            <w:tcW w:w="716" w:type="dxa"/>
            <w:vMerge w:val="restart"/>
            <w:tcBorders>
              <w:top w:val="single" w:color="auto" w:sz="4" w:space="0"/>
              <w:left w:val="single" w:color="auto" w:sz="4" w:space="0"/>
              <w:bottom w:val="single" w:color="auto" w:sz="4" w:space="0"/>
              <w:right w:val="single" w:color="auto" w:sz="4" w:space="0"/>
            </w:tcBorders>
            <w:vAlign w:val="center"/>
          </w:tcPr>
          <w:p w14:paraId="7F0C497B">
            <w:pPr>
              <w:jc w:val="center"/>
            </w:pPr>
            <w:r>
              <w:rPr>
                <w:rFonts w:hint="eastAsia"/>
              </w:rPr>
              <w:t>驾驶员</w:t>
            </w:r>
          </w:p>
        </w:tc>
        <w:tc>
          <w:tcPr>
            <w:tcW w:w="3428" w:type="dxa"/>
            <w:tcBorders>
              <w:top w:val="single" w:color="auto" w:sz="4" w:space="0"/>
              <w:left w:val="single" w:color="auto" w:sz="4" w:space="0"/>
              <w:bottom w:val="single" w:color="auto" w:sz="4" w:space="0"/>
              <w:right w:val="single" w:color="auto" w:sz="4" w:space="0"/>
            </w:tcBorders>
            <w:vAlign w:val="center"/>
          </w:tcPr>
          <w:p w14:paraId="156BE115">
            <w:pPr>
              <w:jc w:val="left"/>
            </w:pPr>
            <w:r>
              <w:rPr>
                <w:rFonts w:hint="eastAsia"/>
              </w:rPr>
              <w:t>个人素质好，遵纪守法和遵守学校有关规定</w:t>
            </w:r>
          </w:p>
        </w:tc>
        <w:tc>
          <w:tcPr>
            <w:tcW w:w="477" w:type="dxa"/>
            <w:tcBorders>
              <w:top w:val="single" w:color="auto" w:sz="4" w:space="0"/>
              <w:left w:val="single" w:color="auto" w:sz="4" w:space="0"/>
              <w:bottom w:val="single" w:color="auto" w:sz="4" w:space="0"/>
              <w:right w:val="single" w:color="auto" w:sz="4" w:space="0"/>
            </w:tcBorders>
            <w:vAlign w:val="center"/>
          </w:tcPr>
          <w:p w14:paraId="66A69D98">
            <w:pPr>
              <w:jc w:val="center"/>
            </w:pPr>
            <w:r>
              <w:rPr>
                <w:rFonts w:hint="eastAsia"/>
              </w:rPr>
              <w:t>2</w:t>
            </w:r>
          </w:p>
        </w:tc>
        <w:tc>
          <w:tcPr>
            <w:tcW w:w="4255" w:type="dxa"/>
            <w:tcBorders>
              <w:top w:val="single" w:color="auto" w:sz="4" w:space="0"/>
              <w:left w:val="single" w:color="auto" w:sz="4" w:space="0"/>
              <w:bottom w:val="single" w:color="auto" w:sz="4" w:space="0"/>
              <w:right w:val="single" w:color="auto" w:sz="4" w:space="0"/>
            </w:tcBorders>
            <w:vAlign w:val="center"/>
          </w:tcPr>
          <w:p w14:paraId="20F8CE8D">
            <w:pPr>
              <w:jc w:val="left"/>
            </w:pPr>
            <w:r>
              <w:rPr>
                <w:rFonts w:hint="eastAsia"/>
              </w:rPr>
              <w:t>违反一次扣0.5—1分</w:t>
            </w:r>
          </w:p>
        </w:tc>
        <w:tc>
          <w:tcPr>
            <w:tcW w:w="722" w:type="dxa"/>
            <w:tcBorders>
              <w:top w:val="single" w:color="auto" w:sz="4" w:space="0"/>
              <w:left w:val="single" w:color="auto" w:sz="4" w:space="0"/>
              <w:bottom w:val="single" w:color="auto" w:sz="4" w:space="0"/>
              <w:right w:val="single" w:color="auto" w:sz="4" w:space="0"/>
            </w:tcBorders>
            <w:vAlign w:val="center"/>
          </w:tcPr>
          <w:p w14:paraId="0418B425">
            <w:pPr>
              <w:jc w:val="center"/>
            </w:pPr>
          </w:p>
        </w:tc>
      </w:tr>
      <w:tr w14:paraId="42DA8767">
        <w:tblPrEx>
          <w:tblCellMar>
            <w:top w:w="0" w:type="dxa"/>
            <w:left w:w="0" w:type="dxa"/>
            <w:bottom w:w="0" w:type="dxa"/>
            <w:right w:w="0" w:type="dxa"/>
          </w:tblCellMar>
        </w:tblPrEx>
        <w:trPr>
          <w:trHeight w:val="39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646DD8A3">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651CE2A5">
            <w:pPr>
              <w:jc w:val="left"/>
            </w:pPr>
            <w:r>
              <w:rPr>
                <w:rFonts w:hint="eastAsia"/>
              </w:rPr>
              <w:t>按时参加驾驶人换证、审验</w:t>
            </w:r>
          </w:p>
        </w:tc>
        <w:tc>
          <w:tcPr>
            <w:tcW w:w="477" w:type="dxa"/>
            <w:tcBorders>
              <w:top w:val="single" w:color="auto" w:sz="4" w:space="0"/>
              <w:left w:val="single" w:color="auto" w:sz="4" w:space="0"/>
              <w:bottom w:val="single" w:color="auto" w:sz="4" w:space="0"/>
              <w:right w:val="single" w:color="auto" w:sz="4" w:space="0"/>
            </w:tcBorders>
            <w:vAlign w:val="center"/>
          </w:tcPr>
          <w:p w14:paraId="202FB055">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608C5EEE">
            <w:pPr>
              <w:jc w:val="left"/>
            </w:pPr>
            <w:r>
              <w:rPr>
                <w:rFonts w:hint="eastAsia"/>
              </w:rPr>
              <w:t>发生一次扣3分</w:t>
            </w:r>
          </w:p>
        </w:tc>
        <w:tc>
          <w:tcPr>
            <w:tcW w:w="722" w:type="dxa"/>
            <w:tcBorders>
              <w:top w:val="single" w:color="auto" w:sz="4" w:space="0"/>
              <w:left w:val="single" w:color="auto" w:sz="4" w:space="0"/>
              <w:bottom w:val="single" w:color="auto" w:sz="4" w:space="0"/>
              <w:right w:val="single" w:color="auto" w:sz="4" w:space="0"/>
            </w:tcBorders>
            <w:vAlign w:val="center"/>
          </w:tcPr>
          <w:p w14:paraId="0422B731">
            <w:pPr>
              <w:jc w:val="center"/>
            </w:pPr>
          </w:p>
        </w:tc>
      </w:tr>
      <w:tr w14:paraId="4D5E177F">
        <w:tblPrEx>
          <w:tblCellMar>
            <w:top w:w="0" w:type="dxa"/>
            <w:left w:w="0" w:type="dxa"/>
            <w:bottom w:w="0" w:type="dxa"/>
            <w:right w:w="0" w:type="dxa"/>
          </w:tblCellMar>
        </w:tblPrEx>
        <w:trPr>
          <w:trHeight w:val="39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54894186">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30A399FB">
            <w:pPr>
              <w:jc w:val="left"/>
            </w:pPr>
            <w:r>
              <w:rPr>
                <w:rFonts w:hint="eastAsia"/>
              </w:rPr>
              <w:t>定期参加区、镇、学校等培训会议（看记录）</w:t>
            </w:r>
          </w:p>
        </w:tc>
        <w:tc>
          <w:tcPr>
            <w:tcW w:w="477" w:type="dxa"/>
            <w:tcBorders>
              <w:top w:val="single" w:color="auto" w:sz="4" w:space="0"/>
              <w:left w:val="single" w:color="auto" w:sz="4" w:space="0"/>
              <w:bottom w:val="single" w:color="auto" w:sz="4" w:space="0"/>
              <w:right w:val="single" w:color="auto" w:sz="4" w:space="0"/>
            </w:tcBorders>
            <w:vAlign w:val="center"/>
          </w:tcPr>
          <w:p w14:paraId="0F570608">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188F1E33">
            <w:pPr>
              <w:jc w:val="left"/>
            </w:pPr>
            <w:r>
              <w:rPr>
                <w:rFonts w:hint="eastAsia"/>
              </w:rPr>
              <w:t>缺席一次扣1—2分</w:t>
            </w:r>
          </w:p>
        </w:tc>
        <w:tc>
          <w:tcPr>
            <w:tcW w:w="722" w:type="dxa"/>
            <w:tcBorders>
              <w:top w:val="single" w:color="auto" w:sz="4" w:space="0"/>
              <w:left w:val="single" w:color="auto" w:sz="4" w:space="0"/>
              <w:bottom w:val="single" w:color="auto" w:sz="4" w:space="0"/>
              <w:right w:val="single" w:color="auto" w:sz="4" w:space="0"/>
            </w:tcBorders>
            <w:vAlign w:val="center"/>
          </w:tcPr>
          <w:p w14:paraId="45865455">
            <w:pPr>
              <w:jc w:val="center"/>
            </w:pPr>
          </w:p>
        </w:tc>
      </w:tr>
      <w:tr w14:paraId="04D4DDA7">
        <w:tblPrEx>
          <w:tblCellMar>
            <w:top w:w="0" w:type="dxa"/>
            <w:left w:w="0" w:type="dxa"/>
            <w:bottom w:w="0" w:type="dxa"/>
            <w:right w:w="0" w:type="dxa"/>
          </w:tblCellMar>
        </w:tblPrEx>
        <w:trPr>
          <w:trHeight w:val="420" w:hRule="atLeast"/>
        </w:trPr>
        <w:tc>
          <w:tcPr>
            <w:tcW w:w="716" w:type="dxa"/>
            <w:vMerge w:val="restart"/>
            <w:tcBorders>
              <w:top w:val="single" w:color="auto" w:sz="4" w:space="0"/>
              <w:left w:val="single" w:color="auto" w:sz="4" w:space="0"/>
              <w:bottom w:val="single" w:color="auto" w:sz="4" w:space="0"/>
              <w:right w:val="single" w:color="auto" w:sz="4" w:space="0"/>
            </w:tcBorders>
            <w:vAlign w:val="center"/>
          </w:tcPr>
          <w:p w14:paraId="2DB83C14">
            <w:pPr>
              <w:jc w:val="center"/>
            </w:pPr>
            <w:r>
              <w:rPr>
                <w:rFonts w:hint="eastAsia"/>
              </w:rPr>
              <w:t>日常管理</w:t>
            </w:r>
          </w:p>
        </w:tc>
        <w:tc>
          <w:tcPr>
            <w:tcW w:w="3428" w:type="dxa"/>
            <w:tcBorders>
              <w:top w:val="single" w:color="auto" w:sz="4" w:space="0"/>
              <w:left w:val="single" w:color="auto" w:sz="4" w:space="0"/>
              <w:bottom w:val="single" w:color="auto" w:sz="4" w:space="0"/>
              <w:right w:val="single" w:color="auto" w:sz="4" w:space="0"/>
            </w:tcBorders>
            <w:vAlign w:val="center"/>
          </w:tcPr>
          <w:p w14:paraId="0FE5960C">
            <w:pPr>
              <w:jc w:val="left"/>
            </w:pPr>
            <w:r>
              <w:rPr>
                <w:rFonts w:hint="eastAsia"/>
              </w:rPr>
              <w:t>制定科学合理的接送方案</w:t>
            </w:r>
          </w:p>
        </w:tc>
        <w:tc>
          <w:tcPr>
            <w:tcW w:w="477" w:type="dxa"/>
            <w:tcBorders>
              <w:top w:val="single" w:color="auto" w:sz="4" w:space="0"/>
              <w:left w:val="single" w:color="auto" w:sz="4" w:space="0"/>
              <w:bottom w:val="single" w:color="auto" w:sz="4" w:space="0"/>
              <w:right w:val="single" w:color="auto" w:sz="4" w:space="0"/>
            </w:tcBorders>
            <w:vAlign w:val="center"/>
          </w:tcPr>
          <w:p w14:paraId="75BA0879">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7CE3FA0C">
            <w:pPr>
              <w:jc w:val="left"/>
            </w:pPr>
            <w:r>
              <w:rPr>
                <w:rFonts w:hint="eastAsia"/>
              </w:rPr>
              <w:t>违反一次扣1分</w:t>
            </w:r>
          </w:p>
        </w:tc>
        <w:tc>
          <w:tcPr>
            <w:tcW w:w="722" w:type="dxa"/>
            <w:tcBorders>
              <w:top w:val="single" w:color="auto" w:sz="4" w:space="0"/>
              <w:left w:val="single" w:color="auto" w:sz="4" w:space="0"/>
              <w:bottom w:val="single" w:color="auto" w:sz="4" w:space="0"/>
              <w:right w:val="single" w:color="auto" w:sz="4" w:space="0"/>
            </w:tcBorders>
            <w:vAlign w:val="center"/>
          </w:tcPr>
          <w:p w14:paraId="50FC945F">
            <w:pPr>
              <w:jc w:val="center"/>
            </w:pPr>
          </w:p>
        </w:tc>
      </w:tr>
      <w:tr w14:paraId="69A4D208">
        <w:tblPrEx>
          <w:tblCellMar>
            <w:top w:w="0" w:type="dxa"/>
            <w:left w:w="0" w:type="dxa"/>
            <w:bottom w:w="0" w:type="dxa"/>
            <w:right w:w="0" w:type="dxa"/>
          </w:tblCellMar>
        </w:tblPrEx>
        <w:trPr>
          <w:trHeight w:val="405"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7547FAAD">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6568A2BA">
            <w:pPr>
              <w:jc w:val="left"/>
            </w:pPr>
            <w:r>
              <w:rPr>
                <w:rFonts w:hint="eastAsia"/>
              </w:rPr>
              <w:t>做到定线路、定人员、定速、定座位</w:t>
            </w:r>
          </w:p>
        </w:tc>
        <w:tc>
          <w:tcPr>
            <w:tcW w:w="477" w:type="dxa"/>
            <w:tcBorders>
              <w:top w:val="single" w:color="auto" w:sz="4" w:space="0"/>
              <w:left w:val="single" w:color="auto" w:sz="4" w:space="0"/>
              <w:bottom w:val="single" w:color="auto" w:sz="4" w:space="0"/>
              <w:right w:val="single" w:color="auto" w:sz="4" w:space="0"/>
            </w:tcBorders>
            <w:vAlign w:val="center"/>
          </w:tcPr>
          <w:p w14:paraId="7A37985A">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41DCAC48">
            <w:pPr>
              <w:jc w:val="left"/>
            </w:pPr>
            <w:r>
              <w:rPr>
                <w:rFonts w:hint="eastAsia"/>
              </w:rPr>
              <w:t>不规范一次扣1—2分</w:t>
            </w:r>
          </w:p>
        </w:tc>
        <w:tc>
          <w:tcPr>
            <w:tcW w:w="722" w:type="dxa"/>
            <w:tcBorders>
              <w:top w:val="single" w:color="auto" w:sz="4" w:space="0"/>
              <w:left w:val="single" w:color="auto" w:sz="4" w:space="0"/>
              <w:bottom w:val="single" w:color="auto" w:sz="4" w:space="0"/>
              <w:right w:val="single" w:color="auto" w:sz="4" w:space="0"/>
            </w:tcBorders>
            <w:vAlign w:val="center"/>
          </w:tcPr>
          <w:p w14:paraId="49CA1C19">
            <w:pPr>
              <w:jc w:val="center"/>
            </w:pPr>
          </w:p>
        </w:tc>
      </w:tr>
      <w:tr w14:paraId="5EB55E52">
        <w:tblPrEx>
          <w:tblCellMar>
            <w:top w:w="0" w:type="dxa"/>
            <w:left w:w="0" w:type="dxa"/>
            <w:bottom w:w="0" w:type="dxa"/>
            <w:right w:w="0" w:type="dxa"/>
          </w:tblCellMar>
        </w:tblPrEx>
        <w:trPr>
          <w:trHeight w:val="417"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731A6CC5">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57CBC909">
            <w:pPr>
              <w:jc w:val="left"/>
            </w:pPr>
            <w:r>
              <w:rPr>
                <w:rFonts w:hint="eastAsia"/>
              </w:rPr>
              <w:t>确保车内环境整洁</w:t>
            </w:r>
          </w:p>
        </w:tc>
        <w:tc>
          <w:tcPr>
            <w:tcW w:w="477" w:type="dxa"/>
            <w:tcBorders>
              <w:top w:val="single" w:color="auto" w:sz="4" w:space="0"/>
              <w:left w:val="single" w:color="auto" w:sz="4" w:space="0"/>
              <w:bottom w:val="single" w:color="auto" w:sz="4" w:space="0"/>
              <w:right w:val="single" w:color="auto" w:sz="4" w:space="0"/>
            </w:tcBorders>
            <w:vAlign w:val="center"/>
          </w:tcPr>
          <w:p w14:paraId="3FEC47B2">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668740F1">
            <w:pPr>
              <w:jc w:val="left"/>
            </w:pPr>
            <w:r>
              <w:rPr>
                <w:rFonts w:hint="eastAsia"/>
              </w:rPr>
              <w:t>未做好，发现一次扣1分</w:t>
            </w:r>
          </w:p>
        </w:tc>
        <w:tc>
          <w:tcPr>
            <w:tcW w:w="722" w:type="dxa"/>
            <w:tcBorders>
              <w:top w:val="single" w:color="auto" w:sz="4" w:space="0"/>
              <w:left w:val="single" w:color="auto" w:sz="4" w:space="0"/>
              <w:bottom w:val="single" w:color="auto" w:sz="4" w:space="0"/>
              <w:right w:val="single" w:color="auto" w:sz="4" w:space="0"/>
            </w:tcBorders>
            <w:vAlign w:val="center"/>
          </w:tcPr>
          <w:p w14:paraId="6DD3501D">
            <w:pPr>
              <w:jc w:val="center"/>
            </w:pPr>
          </w:p>
        </w:tc>
      </w:tr>
      <w:tr w14:paraId="09291DA4">
        <w:tblPrEx>
          <w:tblCellMar>
            <w:top w:w="0" w:type="dxa"/>
            <w:left w:w="0" w:type="dxa"/>
            <w:bottom w:w="0" w:type="dxa"/>
            <w:right w:w="0" w:type="dxa"/>
          </w:tblCellMar>
        </w:tblPrEx>
        <w:trPr>
          <w:trHeight w:val="48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6EF05E4E">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165ED378">
            <w:pPr>
              <w:jc w:val="left"/>
            </w:pPr>
            <w:r>
              <w:rPr>
                <w:rFonts w:hint="eastAsia"/>
              </w:rPr>
              <w:t>上、下车清点人数，办好交接，保证安全</w:t>
            </w:r>
          </w:p>
        </w:tc>
        <w:tc>
          <w:tcPr>
            <w:tcW w:w="477" w:type="dxa"/>
            <w:tcBorders>
              <w:top w:val="single" w:color="auto" w:sz="4" w:space="0"/>
              <w:left w:val="single" w:color="auto" w:sz="4" w:space="0"/>
              <w:bottom w:val="single" w:color="auto" w:sz="4" w:space="0"/>
              <w:right w:val="single" w:color="auto" w:sz="4" w:space="0"/>
            </w:tcBorders>
            <w:vAlign w:val="center"/>
          </w:tcPr>
          <w:p w14:paraId="4EE36342">
            <w:pPr>
              <w:jc w:val="center"/>
            </w:pPr>
            <w:r>
              <w:rPr>
                <w:rFonts w:hint="eastAsia"/>
              </w:rPr>
              <w:t>6</w:t>
            </w:r>
          </w:p>
        </w:tc>
        <w:tc>
          <w:tcPr>
            <w:tcW w:w="4255" w:type="dxa"/>
            <w:tcBorders>
              <w:top w:val="single" w:color="auto" w:sz="4" w:space="0"/>
              <w:left w:val="single" w:color="auto" w:sz="4" w:space="0"/>
              <w:bottom w:val="single" w:color="auto" w:sz="4" w:space="0"/>
              <w:right w:val="single" w:color="auto" w:sz="4" w:space="0"/>
            </w:tcBorders>
            <w:vAlign w:val="center"/>
          </w:tcPr>
          <w:p w14:paraId="0463AB74">
            <w:pPr>
              <w:jc w:val="left"/>
            </w:pPr>
            <w:r>
              <w:rPr>
                <w:rFonts w:hint="eastAsia"/>
              </w:rPr>
              <w:t>因主观原因漏乘一人扣0.2分，交接程序不到位每次扣0.5分</w:t>
            </w:r>
          </w:p>
        </w:tc>
        <w:tc>
          <w:tcPr>
            <w:tcW w:w="722" w:type="dxa"/>
            <w:tcBorders>
              <w:top w:val="single" w:color="auto" w:sz="4" w:space="0"/>
              <w:left w:val="single" w:color="auto" w:sz="4" w:space="0"/>
              <w:bottom w:val="single" w:color="auto" w:sz="4" w:space="0"/>
              <w:right w:val="single" w:color="auto" w:sz="4" w:space="0"/>
            </w:tcBorders>
            <w:vAlign w:val="center"/>
          </w:tcPr>
          <w:p w14:paraId="7EB537C3">
            <w:pPr>
              <w:jc w:val="center"/>
            </w:pPr>
          </w:p>
        </w:tc>
      </w:tr>
      <w:tr w14:paraId="179C9F37">
        <w:tblPrEx>
          <w:tblCellMar>
            <w:top w:w="0" w:type="dxa"/>
            <w:left w:w="0" w:type="dxa"/>
            <w:bottom w:w="0" w:type="dxa"/>
            <w:right w:w="0" w:type="dxa"/>
          </w:tblCellMar>
        </w:tblPrEx>
        <w:trPr>
          <w:trHeight w:val="403"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0962E257">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3191DB34">
            <w:pPr>
              <w:jc w:val="left"/>
            </w:pPr>
            <w:r>
              <w:rPr>
                <w:rFonts w:hint="eastAsia"/>
              </w:rPr>
              <w:t>校车工作日志使用规范</w:t>
            </w:r>
          </w:p>
        </w:tc>
        <w:tc>
          <w:tcPr>
            <w:tcW w:w="477" w:type="dxa"/>
            <w:tcBorders>
              <w:top w:val="single" w:color="auto" w:sz="4" w:space="0"/>
              <w:left w:val="single" w:color="auto" w:sz="4" w:space="0"/>
              <w:bottom w:val="single" w:color="auto" w:sz="4" w:space="0"/>
              <w:right w:val="single" w:color="auto" w:sz="4" w:space="0"/>
            </w:tcBorders>
            <w:vAlign w:val="center"/>
          </w:tcPr>
          <w:p w14:paraId="43932B30">
            <w:pPr>
              <w:jc w:val="center"/>
            </w:pPr>
            <w:r>
              <w:rPr>
                <w:rFonts w:hint="eastAsia"/>
              </w:rPr>
              <w:t>4</w:t>
            </w:r>
          </w:p>
        </w:tc>
        <w:tc>
          <w:tcPr>
            <w:tcW w:w="4255" w:type="dxa"/>
            <w:tcBorders>
              <w:top w:val="single" w:color="auto" w:sz="4" w:space="0"/>
              <w:left w:val="single" w:color="auto" w:sz="4" w:space="0"/>
              <w:bottom w:val="single" w:color="auto" w:sz="4" w:space="0"/>
              <w:right w:val="single" w:color="auto" w:sz="4" w:space="0"/>
            </w:tcBorders>
            <w:vAlign w:val="center"/>
          </w:tcPr>
          <w:p w14:paraId="7FECAD58">
            <w:pPr>
              <w:jc w:val="left"/>
            </w:pPr>
            <w:r>
              <w:rPr>
                <w:rFonts w:hint="eastAsia"/>
              </w:rPr>
              <w:t>无日志扣3分，不规范每次扣0.5分</w:t>
            </w:r>
          </w:p>
        </w:tc>
        <w:tc>
          <w:tcPr>
            <w:tcW w:w="722" w:type="dxa"/>
            <w:tcBorders>
              <w:top w:val="single" w:color="auto" w:sz="4" w:space="0"/>
              <w:left w:val="single" w:color="auto" w:sz="4" w:space="0"/>
              <w:bottom w:val="single" w:color="auto" w:sz="4" w:space="0"/>
              <w:right w:val="single" w:color="auto" w:sz="4" w:space="0"/>
            </w:tcBorders>
            <w:vAlign w:val="center"/>
          </w:tcPr>
          <w:p w14:paraId="35C3122A">
            <w:pPr>
              <w:jc w:val="center"/>
            </w:pPr>
          </w:p>
        </w:tc>
      </w:tr>
      <w:tr w14:paraId="427EA125">
        <w:tblPrEx>
          <w:tblCellMar>
            <w:top w:w="0" w:type="dxa"/>
            <w:left w:w="0" w:type="dxa"/>
            <w:bottom w:w="0" w:type="dxa"/>
            <w:right w:w="0" w:type="dxa"/>
          </w:tblCellMar>
        </w:tblPrEx>
        <w:trPr>
          <w:trHeight w:val="48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6E94BF2B">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5B76CBAE">
            <w:pPr>
              <w:jc w:val="left"/>
            </w:pPr>
            <w:r>
              <w:rPr>
                <w:rFonts w:hint="eastAsia"/>
              </w:rPr>
              <w:t>按时正点</w:t>
            </w:r>
          </w:p>
        </w:tc>
        <w:tc>
          <w:tcPr>
            <w:tcW w:w="477" w:type="dxa"/>
            <w:tcBorders>
              <w:top w:val="single" w:color="auto" w:sz="4" w:space="0"/>
              <w:left w:val="single" w:color="auto" w:sz="4" w:space="0"/>
              <w:bottom w:val="single" w:color="auto" w:sz="4" w:space="0"/>
              <w:right w:val="single" w:color="auto" w:sz="4" w:space="0"/>
            </w:tcBorders>
            <w:vAlign w:val="center"/>
          </w:tcPr>
          <w:p w14:paraId="7770C42C">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3C22D6C1">
            <w:pPr>
              <w:jc w:val="left"/>
            </w:pPr>
            <w:r>
              <w:rPr>
                <w:rFonts w:hint="eastAsia"/>
              </w:rPr>
              <w:t>因主观原因迟到或提早超过15分钟的每次扣0.2分</w:t>
            </w:r>
          </w:p>
        </w:tc>
        <w:tc>
          <w:tcPr>
            <w:tcW w:w="722" w:type="dxa"/>
            <w:tcBorders>
              <w:top w:val="single" w:color="auto" w:sz="4" w:space="0"/>
              <w:left w:val="single" w:color="auto" w:sz="4" w:space="0"/>
              <w:bottom w:val="single" w:color="auto" w:sz="4" w:space="0"/>
              <w:right w:val="single" w:color="auto" w:sz="4" w:space="0"/>
            </w:tcBorders>
            <w:vAlign w:val="center"/>
          </w:tcPr>
          <w:p w14:paraId="1F956CE0">
            <w:pPr>
              <w:jc w:val="center"/>
            </w:pPr>
          </w:p>
        </w:tc>
      </w:tr>
      <w:tr w14:paraId="425989F1">
        <w:tblPrEx>
          <w:tblCellMar>
            <w:top w:w="0" w:type="dxa"/>
            <w:left w:w="0" w:type="dxa"/>
            <w:bottom w:w="0" w:type="dxa"/>
            <w:right w:w="0" w:type="dxa"/>
          </w:tblCellMar>
        </w:tblPrEx>
        <w:trPr>
          <w:trHeight w:val="285"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0EF8E522">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7D7AF0E9">
            <w:pPr>
              <w:jc w:val="left"/>
            </w:pPr>
            <w:r>
              <w:rPr>
                <w:rFonts w:hint="eastAsia"/>
              </w:rPr>
              <w:t>自觉遵守交通法规，做到不发生交通违法行为</w:t>
            </w:r>
          </w:p>
        </w:tc>
        <w:tc>
          <w:tcPr>
            <w:tcW w:w="477" w:type="dxa"/>
            <w:tcBorders>
              <w:top w:val="single" w:color="auto" w:sz="4" w:space="0"/>
              <w:left w:val="single" w:color="auto" w:sz="4" w:space="0"/>
              <w:bottom w:val="single" w:color="auto" w:sz="4" w:space="0"/>
              <w:right w:val="single" w:color="auto" w:sz="4" w:space="0"/>
            </w:tcBorders>
            <w:vAlign w:val="center"/>
          </w:tcPr>
          <w:p w14:paraId="7079173F">
            <w:pPr>
              <w:jc w:val="center"/>
            </w:pPr>
            <w:r>
              <w:rPr>
                <w:rFonts w:hint="eastAsia"/>
              </w:rPr>
              <w:t>5</w:t>
            </w:r>
          </w:p>
        </w:tc>
        <w:tc>
          <w:tcPr>
            <w:tcW w:w="4255" w:type="dxa"/>
            <w:tcBorders>
              <w:top w:val="single" w:color="auto" w:sz="4" w:space="0"/>
              <w:left w:val="single" w:color="auto" w:sz="4" w:space="0"/>
              <w:bottom w:val="single" w:color="auto" w:sz="4" w:space="0"/>
              <w:right w:val="single" w:color="auto" w:sz="4" w:space="0"/>
            </w:tcBorders>
            <w:vAlign w:val="center"/>
          </w:tcPr>
          <w:p w14:paraId="707DCEC9">
            <w:pPr>
              <w:jc w:val="left"/>
            </w:pPr>
            <w:r>
              <w:rPr>
                <w:rFonts w:hint="eastAsia"/>
              </w:rPr>
              <w:t>发生严重违法1次扣3分，一般违法行为一次扣0.5分</w:t>
            </w:r>
          </w:p>
        </w:tc>
        <w:tc>
          <w:tcPr>
            <w:tcW w:w="722" w:type="dxa"/>
            <w:tcBorders>
              <w:top w:val="single" w:color="auto" w:sz="4" w:space="0"/>
              <w:left w:val="single" w:color="auto" w:sz="4" w:space="0"/>
              <w:bottom w:val="single" w:color="auto" w:sz="4" w:space="0"/>
              <w:right w:val="single" w:color="auto" w:sz="4" w:space="0"/>
            </w:tcBorders>
            <w:vAlign w:val="center"/>
          </w:tcPr>
          <w:p w14:paraId="2572DB73">
            <w:pPr>
              <w:jc w:val="center"/>
            </w:pPr>
          </w:p>
        </w:tc>
      </w:tr>
      <w:tr w14:paraId="279E8CCB">
        <w:tblPrEx>
          <w:tblCellMar>
            <w:top w:w="0" w:type="dxa"/>
            <w:left w:w="0" w:type="dxa"/>
            <w:bottom w:w="0" w:type="dxa"/>
            <w:right w:w="0" w:type="dxa"/>
          </w:tblCellMar>
        </w:tblPrEx>
        <w:trPr>
          <w:trHeight w:val="405"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000DC11D">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2AB631DB">
            <w:pPr>
              <w:jc w:val="left"/>
            </w:pPr>
            <w:r>
              <w:rPr>
                <w:rFonts w:hint="eastAsia"/>
              </w:rPr>
              <w:t>不得拒绝接送</w:t>
            </w:r>
          </w:p>
        </w:tc>
        <w:tc>
          <w:tcPr>
            <w:tcW w:w="477" w:type="dxa"/>
            <w:tcBorders>
              <w:top w:val="single" w:color="auto" w:sz="4" w:space="0"/>
              <w:left w:val="single" w:color="auto" w:sz="4" w:space="0"/>
              <w:bottom w:val="single" w:color="auto" w:sz="4" w:space="0"/>
              <w:right w:val="single" w:color="auto" w:sz="4" w:space="0"/>
            </w:tcBorders>
            <w:vAlign w:val="center"/>
          </w:tcPr>
          <w:p w14:paraId="2AA35A81">
            <w:pPr>
              <w:jc w:val="center"/>
            </w:pPr>
            <w:r>
              <w:rPr>
                <w:rFonts w:hint="eastAsia"/>
              </w:rPr>
              <w:t>4</w:t>
            </w:r>
          </w:p>
        </w:tc>
        <w:tc>
          <w:tcPr>
            <w:tcW w:w="4255" w:type="dxa"/>
            <w:tcBorders>
              <w:top w:val="single" w:color="auto" w:sz="4" w:space="0"/>
              <w:left w:val="single" w:color="auto" w:sz="4" w:space="0"/>
              <w:bottom w:val="single" w:color="auto" w:sz="4" w:space="0"/>
              <w:right w:val="single" w:color="auto" w:sz="4" w:space="0"/>
            </w:tcBorders>
            <w:vAlign w:val="center"/>
          </w:tcPr>
          <w:p w14:paraId="57D3D3F7">
            <w:pPr>
              <w:jc w:val="left"/>
            </w:pPr>
            <w:r>
              <w:rPr>
                <w:rFonts w:hint="eastAsia"/>
              </w:rPr>
              <w:t>无故不接送一次扣4分</w:t>
            </w:r>
          </w:p>
        </w:tc>
        <w:tc>
          <w:tcPr>
            <w:tcW w:w="722" w:type="dxa"/>
            <w:tcBorders>
              <w:top w:val="single" w:color="auto" w:sz="4" w:space="0"/>
              <w:left w:val="single" w:color="auto" w:sz="4" w:space="0"/>
              <w:bottom w:val="single" w:color="auto" w:sz="4" w:space="0"/>
              <w:right w:val="single" w:color="auto" w:sz="4" w:space="0"/>
            </w:tcBorders>
            <w:vAlign w:val="center"/>
          </w:tcPr>
          <w:p w14:paraId="7477810C">
            <w:pPr>
              <w:jc w:val="center"/>
            </w:pPr>
          </w:p>
        </w:tc>
      </w:tr>
      <w:tr w14:paraId="637308CB">
        <w:tblPrEx>
          <w:tblCellMar>
            <w:top w:w="0" w:type="dxa"/>
            <w:left w:w="0" w:type="dxa"/>
            <w:bottom w:w="0" w:type="dxa"/>
            <w:right w:w="0" w:type="dxa"/>
          </w:tblCellMar>
        </w:tblPrEx>
        <w:trPr>
          <w:trHeight w:val="420" w:hRule="atLeast"/>
        </w:trPr>
        <w:tc>
          <w:tcPr>
            <w:tcW w:w="716" w:type="dxa"/>
            <w:vMerge w:val="restart"/>
            <w:tcBorders>
              <w:top w:val="single" w:color="auto" w:sz="4" w:space="0"/>
              <w:left w:val="single" w:color="auto" w:sz="4" w:space="0"/>
              <w:bottom w:val="single" w:color="auto" w:sz="4" w:space="0"/>
              <w:right w:val="single" w:color="auto" w:sz="4" w:space="0"/>
            </w:tcBorders>
            <w:vAlign w:val="center"/>
          </w:tcPr>
          <w:p w14:paraId="088BFCB9">
            <w:pPr>
              <w:jc w:val="center"/>
            </w:pPr>
            <w:r>
              <w:rPr>
                <w:rFonts w:hint="eastAsia"/>
              </w:rPr>
              <w:t>安全教育</w:t>
            </w:r>
          </w:p>
        </w:tc>
        <w:tc>
          <w:tcPr>
            <w:tcW w:w="3428" w:type="dxa"/>
            <w:tcBorders>
              <w:top w:val="single" w:color="auto" w:sz="4" w:space="0"/>
              <w:left w:val="single" w:color="auto" w:sz="4" w:space="0"/>
              <w:bottom w:val="single" w:color="auto" w:sz="4" w:space="0"/>
              <w:right w:val="single" w:color="auto" w:sz="4" w:space="0"/>
            </w:tcBorders>
            <w:vAlign w:val="center"/>
          </w:tcPr>
          <w:p w14:paraId="7D6B08CA">
            <w:pPr>
              <w:jc w:val="left"/>
            </w:pPr>
            <w:r>
              <w:rPr>
                <w:rFonts w:hint="eastAsia"/>
              </w:rPr>
              <w:t>每月至少组织一次交通安全教育（看材料、照片）</w:t>
            </w:r>
          </w:p>
        </w:tc>
        <w:tc>
          <w:tcPr>
            <w:tcW w:w="477" w:type="dxa"/>
            <w:tcBorders>
              <w:top w:val="single" w:color="auto" w:sz="4" w:space="0"/>
              <w:left w:val="single" w:color="auto" w:sz="4" w:space="0"/>
              <w:bottom w:val="single" w:color="auto" w:sz="4" w:space="0"/>
              <w:right w:val="single" w:color="auto" w:sz="4" w:space="0"/>
            </w:tcBorders>
            <w:vAlign w:val="center"/>
          </w:tcPr>
          <w:p w14:paraId="0E3D2772">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5B1EEFD8">
            <w:pPr>
              <w:jc w:val="left"/>
            </w:pPr>
            <w:r>
              <w:rPr>
                <w:rFonts w:hint="eastAsia"/>
              </w:rPr>
              <w:t>少一次扣0.5</w:t>
            </w:r>
          </w:p>
        </w:tc>
        <w:tc>
          <w:tcPr>
            <w:tcW w:w="722" w:type="dxa"/>
            <w:tcBorders>
              <w:top w:val="single" w:color="auto" w:sz="4" w:space="0"/>
              <w:left w:val="single" w:color="auto" w:sz="4" w:space="0"/>
              <w:bottom w:val="single" w:color="auto" w:sz="4" w:space="0"/>
              <w:right w:val="single" w:color="auto" w:sz="4" w:space="0"/>
            </w:tcBorders>
            <w:vAlign w:val="center"/>
          </w:tcPr>
          <w:p w14:paraId="4CE40A7C">
            <w:pPr>
              <w:jc w:val="center"/>
            </w:pPr>
          </w:p>
        </w:tc>
      </w:tr>
      <w:tr w14:paraId="1CF60DBC">
        <w:tblPrEx>
          <w:tblCellMar>
            <w:top w:w="0" w:type="dxa"/>
            <w:left w:w="0" w:type="dxa"/>
            <w:bottom w:w="0" w:type="dxa"/>
            <w:right w:w="0" w:type="dxa"/>
          </w:tblCellMar>
        </w:tblPrEx>
        <w:trPr>
          <w:trHeight w:val="420" w:hRule="atLeast"/>
        </w:trPr>
        <w:tc>
          <w:tcPr>
            <w:tcW w:w="716" w:type="dxa"/>
            <w:vMerge w:val="continue"/>
            <w:tcBorders>
              <w:top w:val="single" w:color="auto" w:sz="4" w:space="0"/>
              <w:left w:val="single" w:color="auto" w:sz="4" w:space="0"/>
              <w:bottom w:val="single" w:color="auto" w:sz="4" w:space="0"/>
              <w:right w:val="single" w:color="auto" w:sz="4" w:space="0"/>
            </w:tcBorders>
            <w:vAlign w:val="center"/>
          </w:tcPr>
          <w:p w14:paraId="4F25341A">
            <w:pPr>
              <w:jc w:val="center"/>
            </w:pPr>
          </w:p>
        </w:tc>
        <w:tc>
          <w:tcPr>
            <w:tcW w:w="3428" w:type="dxa"/>
            <w:tcBorders>
              <w:top w:val="single" w:color="auto" w:sz="4" w:space="0"/>
              <w:left w:val="single" w:color="auto" w:sz="4" w:space="0"/>
              <w:bottom w:val="single" w:color="auto" w:sz="4" w:space="0"/>
              <w:right w:val="single" w:color="auto" w:sz="4" w:space="0"/>
            </w:tcBorders>
            <w:vAlign w:val="center"/>
          </w:tcPr>
          <w:p w14:paraId="614CB9E9">
            <w:pPr>
              <w:jc w:val="left"/>
            </w:pPr>
            <w:r>
              <w:rPr>
                <w:rFonts w:hint="eastAsia"/>
              </w:rPr>
              <w:t>定期举行车辆应急演练，每学期至少一次</w:t>
            </w:r>
          </w:p>
        </w:tc>
        <w:tc>
          <w:tcPr>
            <w:tcW w:w="477" w:type="dxa"/>
            <w:tcBorders>
              <w:top w:val="single" w:color="auto" w:sz="4" w:space="0"/>
              <w:left w:val="single" w:color="auto" w:sz="4" w:space="0"/>
              <w:bottom w:val="single" w:color="auto" w:sz="4" w:space="0"/>
              <w:right w:val="single" w:color="auto" w:sz="4" w:space="0"/>
            </w:tcBorders>
            <w:vAlign w:val="center"/>
          </w:tcPr>
          <w:p w14:paraId="57851222">
            <w:pPr>
              <w:jc w:val="center"/>
            </w:pPr>
            <w:r>
              <w:rPr>
                <w:rFonts w:hint="eastAsia"/>
              </w:rPr>
              <w:t>3</w:t>
            </w:r>
          </w:p>
        </w:tc>
        <w:tc>
          <w:tcPr>
            <w:tcW w:w="4255" w:type="dxa"/>
            <w:tcBorders>
              <w:top w:val="single" w:color="auto" w:sz="4" w:space="0"/>
              <w:left w:val="single" w:color="auto" w:sz="4" w:space="0"/>
              <w:bottom w:val="single" w:color="auto" w:sz="4" w:space="0"/>
              <w:right w:val="single" w:color="auto" w:sz="4" w:space="0"/>
            </w:tcBorders>
            <w:vAlign w:val="center"/>
          </w:tcPr>
          <w:p w14:paraId="2715912C">
            <w:pPr>
              <w:jc w:val="left"/>
            </w:pPr>
            <w:r>
              <w:rPr>
                <w:rFonts w:hint="eastAsia"/>
              </w:rPr>
              <w:t>少一次扣0.5，无演练0分</w:t>
            </w:r>
          </w:p>
        </w:tc>
        <w:tc>
          <w:tcPr>
            <w:tcW w:w="722" w:type="dxa"/>
            <w:tcBorders>
              <w:top w:val="single" w:color="auto" w:sz="4" w:space="0"/>
              <w:left w:val="single" w:color="auto" w:sz="4" w:space="0"/>
              <w:bottom w:val="single" w:color="auto" w:sz="4" w:space="0"/>
              <w:right w:val="single" w:color="auto" w:sz="4" w:space="0"/>
            </w:tcBorders>
            <w:vAlign w:val="center"/>
          </w:tcPr>
          <w:p w14:paraId="016F1144">
            <w:pPr>
              <w:jc w:val="center"/>
            </w:pPr>
          </w:p>
        </w:tc>
      </w:tr>
      <w:tr w14:paraId="5E6E21B5">
        <w:tblPrEx>
          <w:tblCellMar>
            <w:top w:w="0" w:type="dxa"/>
            <w:left w:w="0" w:type="dxa"/>
            <w:bottom w:w="0" w:type="dxa"/>
            <w:right w:w="0" w:type="dxa"/>
          </w:tblCellMar>
        </w:tblPrEx>
        <w:trPr>
          <w:trHeight w:val="1247" w:hRule="atLeast"/>
        </w:trPr>
        <w:tc>
          <w:tcPr>
            <w:tcW w:w="716" w:type="dxa"/>
            <w:tcBorders>
              <w:top w:val="single" w:color="auto" w:sz="4" w:space="0"/>
              <w:left w:val="single" w:color="auto" w:sz="4" w:space="0"/>
              <w:bottom w:val="single" w:color="auto" w:sz="4" w:space="0"/>
              <w:right w:val="single" w:color="auto" w:sz="4" w:space="0"/>
            </w:tcBorders>
            <w:vAlign w:val="center"/>
          </w:tcPr>
          <w:p w14:paraId="2679A956">
            <w:pPr>
              <w:jc w:val="center"/>
            </w:pPr>
            <w:r>
              <w:rPr>
                <w:rFonts w:hint="eastAsia"/>
              </w:rPr>
              <w:t>安全行车</w:t>
            </w:r>
          </w:p>
        </w:tc>
        <w:tc>
          <w:tcPr>
            <w:tcW w:w="3428" w:type="dxa"/>
            <w:tcBorders>
              <w:top w:val="single" w:color="auto" w:sz="4" w:space="0"/>
              <w:left w:val="single" w:color="auto" w:sz="4" w:space="0"/>
              <w:bottom w:val="single" w:color="auto" w:sz="4" w:space="0"/>
              <w:right w:val="single" w:color="auto" w:sz="4" w:space="0"/>
            </w:tcBorders>
            <w:vAlign w:val="center"/>
          </w:tcPr>
          <w:p w14:paraId="24620486">
            <w:pPr>
              <w:jc w:val="left"/>
            </w:pPr>
            <w:r>
              <w:rPr>
                <w:rFonts w:hint="eastAsia"/>
              </w:rPr>
              <w:t>全年无交通安全事故</w:t>
            </w:r>
          </w:p>
        </w:tc>
        <w:tc>
          <w:tcPr>
            <w:tcW w:w="477" w:type="dxa"/>
            <w:tcBorders>
              <w:top w:val="single" w:color="auto" w:sz="4" w:space="0"/>
              <w:left w:val="single" w:color="auto" w:sz="4" w:space="0"/>
              <w:bottom w:val="single" w:color="auto" w:sz="4" w:space="0"/>
              <w:right w:val="single" w:color="auto" w:sz="4" w:space="0"/>
            </w:tcBorders>
            <w:vAlign w:val="center"/>
          </w:tcPr>
          <w:p w14:paraId="5F545451">
            <w:pPr>
              <w:jc w:val="center"/>
            </w:pPr>
            <w:r>
              <w:rPr>
                <w:rFonts w:hint="eastAsia"/>
              </w:rPr>
              <w:t>33</w:t>
            </w:r>
          </w:p>
        </w:tc>
        <w:tc>
          <w:tcPr>
            <w:tcW w:w="4255" w:type="dxa"/>
            <w:tcBorders>
              <w:top w:val="single" w:color="auto" w:sz="4" w:space="0"/>
              <w:left w:val="single" w:color="auto" w:sz="4" w:space="0"/>
              <w:bottom w:val="single" w:color="auto" w:sz="4" w:space="0"/>
              <w:right w:val="single" w:color="auto" w:sz="4" w:space="0"/>
            </w:tcBorders>
            <w:vAlign w:val="center"/>
          </w:tcPr>
          <w:p w14:paraId="4133A27F">
            <w:pPr>
              <w:jc w:val="left"/>
            </w:pPr>
            <w:r>
              <w:rPr>
                <w:rFonts w:hint="eastAsia"/>
              </w:rPr>
              <w:t>出现轻微有同责以上事故扣2分/起；出现一般以上有同责以上交通事故扣3—5分/起，重大交通同责事故总分得0分，负主要责任的按70分以下考核，由交警队核定。</w:t>
            </w:r>
          </w:p>
        </w:tc>
        <w:tc>
          <w:tcPr>
            <w:tcW w:w="722" w:type="dxa"/>
            <w:tcBorders>
              <w:top w:val="single" w:color="auto" w:sz="4" w:space="0"/>
              <w:left w:val="single" w:color="auto" w:sz="4" w:space="0"/>
              <w:bottom w:val="single" w:color="auto" w:sz="4" w:space="0"/>
              <w:right w:val="single" w:color="auto" w:sz="4" w:space="0"/>
            </w:tcBorders>
            <w:vAlign w:val="center"/>
          </w:tcPr>
          <w:p w14:paraId="74EDB60E">
            <w:pPr>
              <w:jc w:val="center"/>
            </w:pPr>
          </w:p>
        </w:tc>
      </w:tr>
      <w:tr w14:paraId="0BF04F8B">
        <w:tblPrEx>
          <w:tblCellMar>
            <w:top w:w="0" w:type="dxa"/>
            <w:left w:w="0" w:type="dxa"/>
            <w:bottom w:w="0" w:type="dxa"/>
            <w:right w:w="0" w:type="dxa"/>
          </w:tblCellMar>
        </w:tblPrEx>
        <w:trPr>
          <w:trHeight w:val="458" w:hRule="atLeast"/>
        </w:trPr>
        <w:tc>
          <w:tcPr>
            <w:tcW w:w="8876" w:type="dxa"/>
            <w:gridSpan w:val="4"/>
            <w:tcBorders>
              <w:top w:val="single" w:color="auto" w:sz="4" w:space="0"/>
              <w:left w:val="single" w:color="auto" w:sz="4" w:space="0"/>
              <w:bottom w:val="single" w:color="auto" w:sz="4" w:space="0"/>
              <w:right w:val="single" w:color="auto" w:sz="4" w:space="0"/>
            </w:tcBorders>
            <w:vAlign w:val="center"/>
          </w:tcPr>
          <w:p w14:paraId="421008E0">
            <w:pPr>
              <w:jc w:val="center"/>
            </w:pPr>
            <w:r>
              <w:rPr>
                <w:rFonts w:hint="eastAsia"/>
              </w:rPr>
              <w:t>合   计：</w:t>
            </w:r>
          </w:p>
        </w:tc>
        <w:tc>
          <w:tcPr>
            <w:tcW w:w="722" w:type="dxa"/>
            <w:tcBorders>
              <w:top w:val="single" w:color="auto" w:sz="4" w:space="0"/>
              <w:left w:val="single" w:color="auto" w:sz="4" w:space="0"/>
              <w:bottom w:val="single" w:color="auto" w:sz="4" w:space="0"/>
              <w:right w:val="single" w:color="auto" w:sz="4" w:space="0"/>
            </w:tcBorders>
            <w:vAlign w:val="center"/>
          </w:tcPr>
          <w:p w14:paraId="7C315755">
            <w:pPr>
              <w:jc w:val="center"/>
            </w:pPr>
          </w:p>
        </w:tc>
      </w:tr>
    </w:tbl>
    <w:p w14:paraId="1D283E1F">
      <w:pPr>
        <w:spacing w:line="360" w:lineRule="auto"/>
        <w:rPr>
          <w:rFonts w:hint="eastAsia" w:ascii="黑体" w:hAnsi="宋体" w:eastAsia="黑体" w:cs="黑体"/>
          <w:color w:val="000000"/>
          <w:sz w:val="44"/>
          <w:szCs w:val="44"/>
        </w:rPr>
      </w:pPr>
      <w:bookmarkStart w:id="194" w:name="_Toc120614281"/>
      <w:r>
        <w:rPr>
          <w:rFonts w:hint="eastAsia" w:ascii="黑体" w:hAnsi="宋体" w:eastAsia="黑体" w:cs="黑体"/>
          <w:color w:val="000000"/>
          <w:sz w:val="44"/>
          <w:szCs w:val="44"/>
        </w:rPr>
        <w:br w:type="page"/>
      </w:r>
    </w:p>
    <w:p w14:paraId="2BE3EEB3">
      <w:pPr>
        <w:pStyle w:val="11"/>
        <w:keepNext/>
        <w:spacing w:beforeAutospacing="0" w:afterAutospacing="0" w:line="360" w:lineRule="auto"/>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62490EC9">
      <w:pPr>
        <w:pStyle w:val="11"/>
        <w:spacing w:beforeAutospacing="0" w:afterAutospacing="0" w:line="360" w:lineRule="auto"/>
        <w:jc w:val="both"/>
      </w:pPr>
      <w:r>
        <w:t> </w:t>
      </w:r>
    </w:p>
    <w:p w14:paraId="27C912FB">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一、定标原则</w:t>
      </w:r>
    </w:p>
    <w:p w14:paraId="67E9F87B">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法，</w:t>
      </w:r>
      <w:r>
        <w:rPr>
          <w:rFonts w:hint="eastAsia" w:ascii="宋体" w:hAnsi="宋体" w:eastAsia="宋体" w:cs="宋体"/>
          <w:color w:val="000000"/>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5EE6399">
      <w:pPr>
        <w:pStyle w:val="11"/>
        <w:spacing w:before="120" w:beforeAutospacing="0" w:after="120" w:afterAutospacing="0" w:line="360" w:lineRule="auto"/>
        <w:ind w:firstLine="441"/>
        <w:rPr>
          <w:rFonts w:hint="eastAsia" w:ascii="宋体" w:hAnsi="宋体" w:eastAsia="宋体" w:cs="宋体"/>
        </w:rPr>
      </w:pPr>
      <w:r>
        <w:rPr>
          <w:rFonts w:hint="eastAsia" w:ascii="宋体" w:hAnsi="宋体" w:eastAsia="宋体" w:cs="宋体"/>
          <w:b/>
          <w:color w:val="000000"/>
        </w:rPr>
        <w:t>政府采购政策功能落实</w:t>
      </w:r>
    </w:p>
    <w:p w14:paraId="756FA10C">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1、小微型企业价格扣除</w:t>
      </w:r>
    </w:p>
    <w:p w14:paraId="5682399A">
      <w:pPr>
        <w:pStyle w:val="24"/>
        <w:ind w:firstLine="360" w:firstLineChars="150"/>
        <w:rPr>
          <w:rFonts w:hint="eastAsia" w:ascii="宋体" w:hAnsi="宋体" w:eastAsia="宋体" w:cs="宋体"/>
        </w:rPr>
      </w:pPr>
      <w:r>
        <w:rPr>
          <w:rFonts w:hint="eastAsia" w:ascii="宋体" w:hAnsi="宋体" w:eastAsia="宋体" w:cs="宋体"/>
        </w:rPr>
        <w:t>（1）本项目若不专门面向中小企业采购，对符合规定的小型和微型企业报价给予20%的扣除价格，用扣除后的价格参与评审；若专门面向中小企业采购，不再对小型和微型企业报价给予价格扣除。</w:t>
      </w:r>
    </w:p>
    <w:p w14:paraId="5CE8A6AE">
      <w:pPr>
        <w:pStyle w:val="11"/>
        <w:spacing w:before="120" w:beforeAutospacing="0" w:after="120" w:afterAutospacing="0" w:line="360" w:lineRule="auto"/>
        <w:ind w:firstLine="360"/>
        <w:rPr>
          <w:rFonts w:hint="eastAsia" w:ascii="宋体" w:hAnsi="宋体" w:eastAsia="宋体" w:cs="宋体"/>
        </w:rPr>
      </w:pPr>
      <w:r>
        <w:rPr>
          <w:rFonts w:hint="eastAsia" w:ascii="宋体" w:hAnsi="宋体" w:eastAsia="宋体" w:cs="宋体"/>
          <w:color w:val="000000"/>
        </w:rPr>
        <w:t>（2）供应商需按照采购文件的要求提供相应的《</w:t>
      </w:r>
      <w:r>
        <w:rPr>
          <w:rFonts w:hint="eastAsia" w:ascii="宋体" w:hAnsi="宋体" w:eastAsia="宋体" w:cs="宋体"/>
        </w:rPr>
        <w:t>中小企业声明函</w:t>
      </w:r>
      <w:r>
        <w:rPr>
          <w:rFonts w:hint="eastAsia" w:ascii="宋体" w:hAnsi="宋体" w:eastAsia="宋体" w:cs="宋体"/>
          <w:color w:val="000000"/>
        </w:rPr>
        <w:t>》。</w:t>
      </w:r>
    </w:p>
    <w:p w14:paraId="644F43F7">
      <w:pPr>
        <w:pStyle w:val="11"/>
        <w:spacing w:before="120" w:beforeAutospacing="0" w:after="120" w:afterAutospacing="0" w:line="360" w:lineRule="auto"/>
        <w:ind w:firstLine="360"/>
        <w:rPr>
          <w:rFonts w:hint="eastAsia"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4FEF4401">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2、残疾人福利单位价格扣除</w:t>
      </w:r>
    </w:p>
    <w:p w14:paraId="2910BC12">
      <w:pPr>
        <w:pStyle w:val="11"/>
        <w:spacing w:before="120" w:beforeAutospacing="0" w:after="120" w:afterAutospacing="0" w:line="360" w:lineRule="auto"/>
        <w:ind w:left="120" w:firstLine="360"/>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20%的价格扣除。</w:t>
      </w:r>
    </w:p>
    <w:p w14:paraId="020BD2FD">
      <w:pPr>
        <w:pStyle w:val="11"/>
        <w:spacing w:before="120" w:beforeAutospacing="0" w:after="120" w:afterAutospacing="0" w:line="360" w:lineRule="auto"/>
        <w:ind w:left="120" w:firstLine="360"/>
        <w:rPr>
          <w:rFonts w:hint="eastAsia"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1AA9DC39">
      <w:pPr>
        <w:pStyle w:val="11"/>
        <w:spacing w:before="120" w:beforeAutospacing="0" w:after="120" w:afterAutospacing="0" w:line="360" w:lineRule="auto"/>
        <w:ind w:left="120" w:firstLine="360"/>
        <w:rPr>
          <w:rFonts w:hint="eastAsia"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017245EA">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3、监狱和戒毒企业价格扣除</w:t>
      </w:r>
    </w:p>
    <w:p w14:paraId="17F0C5E7">
      <w:pPr>
        <w:pStyle w:val="11"/>
        <w:spacing w:before="120" w:beforeAutospacing="0" w:after="120" w:afterAutospacing="0" w:line="360" w:lineRule="auto"/>
        <w:ind w:left="120" w:firstLine="360"/>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20%的价格扣除。</w:t>
      </w:r>
    </w:p>
    <w:p w14:paraId="0AE4E2A0">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09D6B97B">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0D965900">
      <w:pPr>
        <w:pStyle w:val="11"/>
        <w:spacing w:before="120" w:beforeAutospacing="0" w:after="120" w:afterAutospacing="0" w:line="360" w:lineRule="auto"/>
        <w:ind w:firstLine="480"/>
        <w:rPr>
          <w:rFonts w:hint="eastAsia" w:ascii="宋体" w:hAnsi="宋体" w:eastAsia="宋体" w:cs="宋体"/>
        </w:rPr>
      </w:pPr>
      <w:r>
        <w:rPr>
          <w:rFonts w:hint="eastAsia" w:ascii="宋体" w:hAnsi="宋体" w:eastAsia="宋体" w:cs="宋体"/>
          <w:color w:val="000000"/>
        </w:rPr>
        <w:t>4、残疾人福利单位、监狱企业属于小型、微型企业的，不重复享受政策。</w:t>
      </w:r>
    </w:p>
    <w:p w14:paraId="5BE0FE66">
      <w:pPr>
        <w:pStyle w:val="11"/>
        <w:spacing w:before="120" w:beforeAutospacing="0" w:after="120" w:afterAutospacing="0" w:line="360" w:lineRule="auto"/>
        <w:ind w:firstLine="480"/>
        <w:rPr>
          <w:rFonts w:hint="eastAsia" w:ascii="宋体" w:hAnsi="宋体" w:eastAsia="宋体" w:cs="宋体"/>
          <w:color w:val="000000"/>
        </w:rPr>
      </w:pPr>
      <w:r>
        <w:rPr>
          <w:rFonts w:hint="eastAsia" w:ascii="宋体" w:hAnsi="宋体" w:eastAsia="宋体" w:cs="宋体"/>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618C6362">
      <w:pPr>
        <w:pStyle w:val="11"/>
        <w:spacing w:before="120" w:beforeAutospacing="0" w:after="120" w:afterAutospacing="0" w:line="360" w:lineRule="auto"/>
        <w:ind w:left="120" w:firstLine="360"/>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20%的价格扣除。</w:t>
      </w:r>
    </w:p>
    <w:p w14:paraId="61CDA454">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292622C7">
      <w:pPr>
        <w:spacing w:line="360" w:lineRule="auto"/>
        <w:rPr>
          <w:rFonts w:hint="eastAsia" w:ascii="宋体" w:hAnsi="宋体" w:eastAsia="宋体" w:cs="宋体"/>
          <w:b/>
          <w:color w:val="000000"/>
        </w:rPr>
      </w:pPr>
      <w:r>
        <w:rPr>
          <w:rFonts w:hint="eastAsia" w:ascii="宋体" w:hAnsi="宋体" w:eastAsia="宋体" w:cs="宋体"/>
          <w:b/>
          <w:color w:val="000000"/>
        </w:rPr>
        <w:br w:type="page"/>
      </w:r>
    </w:p>
    <w:p w14:paraId="3710F43A">
      <w:pPr>
        <w:snapToGrid w:val="0"/>
        <w:spacing w:line="360" w:lineRule="auto"/>
        <w:ind w:firstLine="482" w:firstLineChars="200"/>
        <w:rPr>
          <w:rFonts w:hint="eastAsia" w:ascii="宋体" w:hAnsi="宋体" w:cs="Courier New"/>
          <w:b/>
          <w:bCs/>
          <w:color w:val="000000" w:themeColor="text1"/>
          <w:sz w:val="24"/>
          <w14:textFill>
            <w14:solidFill>
              <w14:schemeClr w14:val="tx1"/>
            </w14:solidFill>
          </w14:textFill>
        </w:rPr>
      </w:pPr>
      <w:r>
        <w:rPr>
          <w:rFonts w:hint="eastAsia" w:ascii="宋体" w:hAnsi="宋体" w:cs="Courier New"/>
          <w:b/>
          <w:bCs/>
          <w:color w:val="000000" w:themeColor="text1"/>
          <w:sz w:val="24"/>
          <w14:textFill>
            <w14:solidFill>
              <w14:schemeClr w14:val="tx1"/>
            </w14:solidFill>
          </w14:textFill>
        </w:rPr>
        <w:t>二、评标标准</w:t>
      </w:r>
    </w:p>
    <w:p w14:paraId="207616EF">
      <w:pPr>
        <w:snapToGrid w:val="0"/>
        <w:spacing w:line="360" w:lineRule="auto"/>
        <w:rPr>
          <w:rFonts w:hint="eastAsia" w:ascii="宋体" w:hAnsi="宋体" w:cs="Courier New"/>
          <w:bCs/>
          <w:color w:val="000000" w:themeColor="text1"/>
          <w:sz w:val="24"/>
          <w14:textFill>
            <w14:solidFill>
              <w14:schemeClr w14:val="tx1"/>
            </w14:solidFill>
          </w14:textFill>
        </w:rPr>
      </w:pPr>
      <w:r>
        <w:rPr>
          <w:rFonts w:hint="eastAsia" w:ascii="宋体" w:hAnsi="宋体" w:cs="Courier New"/>
          <w:bCs/>
          <w:color w:val="000000" w:themeColor="text1"/>
          <w:sz w:val="24"/>
          <w14:textFill>
            <w14:solidFill>
              <w14:schemeClr w14:val="tx1"/>
            </w14:solidFill>
          </w14:textFill>
        </w:rPr>
        <w:t>本项目评分总分值为</w:t>
      </w:r>
      <w:r>
        <w:rPr>
          <w:rFonts w:ascii="宋体" w:hAnsi="宋体" w:cs="Courier New"/>
          <w:bCs/>
          <w:color w:val="000000" w:themeColor="text1"/>
          <w:sz w:val="24"/>
          <w14:textFill>
            <w14:solidFill>
              <w14:schemeClr w14:val="tx1"/>
            </w14:solidFill>
          </w14:textFill>
        </w:rPr>
        <w:t>100</w:t>
      </w:r>
      <w:r>
        <w:rPr>
          <w:rFonts w:hint="eastAsia" w:ascii="宋体" w:hAnsi="宋体" w:cs="Courier New"/>
          <w:bCs/>
          <w:color w:val="000000" w:themeColor="text1"/>
          <w:sz w:val="24"/>
          <w14:textFill>
            <w14:solidFill>
              <w14:schemeClr w14:val="tx1"/>
            </w14:solidFill>
          </w14:textFill>
        </w:rPr>
        <w:t>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013"/>
        <w:gridCol w:w="618"/>
        <w:gridCol w:w="6638"/>
      </w:tblGrid>
      <w:tr w14:paraId="2F09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6D5A9BB3">
            <w:pPr>
              <w:spacing w:line="360" w:lineRule="auto"/>
              <w:jc w:val="center"/>
              <w:rPr>
                <w:sz w:val="24"/>
                <w:u w:val="single"/>
              </w:rPr>
            </w:pPr>
            <w:r>
              <w:rPr>
                <w:rFonts w:hint="eastAsia"/>
                <w:kern w:val="0"/>
                <w:sz w:val="24"/>
              </w:rPr>
              <w:t>序号</w:t>
            </w:r>
          </w:p>
        </w:tc>
        <w:tc>
          <w:tcPr>
            <w:tcW w:w="1013" w:type="dxa"/>
            <w:vAlign w:val="center"/>
          </w:tcPr>
          <w:p w14:paraId="481409CE">
            <w:pPr>
              <w:spacing w:line="360" w:lineRule="auto"/>
              <w:jc w:val="center"/>
              <w:rPr>
                <w:sz w:val="24"/>
              </w:rPr>
            </w:pPr>
            <w:r>
              <w:rPr>
                <w:rFonts w:hint="eastAsia"/>
                <w:kern w:val="0"/>
                <w:sz w:val="24"/>
              </w:rPr>
              <w:t>评分</w:t>
            </w:r>
            <w:r>
              <w:rPr>
                <w:rFonts w:ascii="宋体" w:hAnsi="宋体" w:cs="Courier New"/>
                <w:bCs/>
                <w:kern w:val="0"/>
                <w:sz w:val="24"/>
              </w:rPr>
              <w:t>项目</w:t>
            </w:r>
          </w:p>
        </w:tc>
        <w:tc>
          <w:tcPr>
            <w:tcW w:w="618" w:type="dxa"/>
          </w:tcPr>
          <w:p w14:paraId="43C8ED57">
            <w:pPr>
              <w:spacing w:line="360" w:lineRule="auto"/>
              <w:jc w:val="center"/>
              <w:rPr>
                <w:sz w:val="24"/>
              </w:rPr>
            </w:pPr>
            <w:r>
              <w:rPr>
                <w:rFonts w:hint="eastAsia"/>
                <w:kern w:val="0"/>
                <w:sz w:val="24"/>
              </w:rPr>
              <w:t>得分</w:t>
            </w:r>
          </w:p>
        </w:tc>
        <w:tc>
          <w:tcPr>
            <w:tcW w:w="6638" w:type="dxa"/>
            <w:vAlign w:val="center"/>
          </w:tcPr>
          <w:p w14:paraId="0E4603B7">
            <w:pPr>
              <w:spacing w:line="360" w:lineRule="auto"/>
              <w:jc w:val="center"/>
              <w:rPr>
                <w:sz w:val="24"/>
              </w:rPr>
            </w:pPr>
            <w:r>
              <w:rPr>
                <w:rFonts w:hint="eastAsia"/>
                <w:kern w:val="0"/>
                <w:sz w:val="24"/>
              </w:rPr>
              <w:t>评分标准</w:t>
            </w:r>
          </w:p>
        </w:tc>
      </w:tr>
      <w:tr w14:paraId="0A85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1E40BC7">
            <w:pPr>
              <w:spacing w:line="360" w:lineRule="auto"/>
              <w:jc w:val="center"/>
              <w:rPr>
                <w:sz w:val="24"/>
              </w:rPr>
            </w:pPr>
            <w:r>
              <w:rPr>
                <w:rFonts w:hint="eastAsia"/>
                <w:kern w:val="0"/>
                <w:sz w:val="24"/>
              </w:rPr>
              <w:t>1</w:t>
            </w:r>
          </w:p>
        </w:tc>
        <w:tc>
          <w:tcPr>
            <w:tcW w:w="1013" w:type="dxa"/>
            <w:vAlign w:val="center"/>
          </w:tcPr>
          <w:p w14:paraId="74A49D7E">
            <w:pPr>
              <w:spacing w:line="360" w:lineRule="auto"/>
              <w:jc w:val="center"/>
              <w:rPr>
                <w:sz w:val="24"/>
              </w:rPr>
            </w:pPr>
            <w:r>
              <w:rPr>
                <w:rFonts w:hint="eastAsia"/>
                <w:kern w:val="0"/>
                <w:sz w:val="24"/>
              </w:rPr>
              <w:t>报价</w:t>
            </w:r>
          </w:p>
        </w:tc>
        <w:tc>
          <w:tcPr>
            <w:tcW w:w="618" w:type="dxa"/>
            <w:vAlign w:val="center"/>
          </w:tcPr>
          <w:p w14:paraId="6A3AE08F">
            <w:pPr>
              <w:spacing w:line="360" w:lineRule="auto"/>
              <w:jc w:val="center"/>
              <w:rPr>
                <w:sz w:val="24"/>
              </w:rPr>
            </w:pPr>
            <w:r>
              <w:rPr>
                <w:rFonts w:hint="eastAsia"/>
                <w:kern w:val="0"/>
                <w:sz w:val="24"/>
                <w:lang w:val="en-US" w:eastAsia="zh-CN"/>
              </w:rPr>
              <w:t>2</w:t>
            </w:r>
            <w:r>
              <w:rPr>
                <w:rFonts w:hint="eastAsia"/>
                <w:kern w:val="0"/>
                <w:sz w:val="24"/>
              </w:rPr>
              <w:t>0</w:t>
            </w:r>
          </w:p>
        </w:tc>
        <w:tc>
          <w:tcPr>
            <w:tcW w:w="6638" w:type="dxa"/>
          </w:tcPr>
          <w:p w14:paraId="6FC5BC77">
            <w:pPr>
              <w:spacing w:line="360" w:lineRule="auto"/>
              <w:ind w:firstLine="480" w:firstLineChars="200"/>
              <w:rPr>
                <w:rFonts w:hint="eastAsia" w:ascii="宋体" w:hAnsi="宋体" w:cs="宋体"/>
                <w:kern w:val="0"/>
                <w:sz w:val="24"/>
              </w:rPr>
            </w:pPr>
            <w:r>
              <w:rPr>
                <w:rFonts w:hint="eastAsia" w:ascii="宋体" w:hAnsi="宋体" w:cs="宋体"/>
                <w:kern w:val="0"/>
                <w:sz w:val="24"/>
              </w:rPr>
              <w:t>投标报价分采用低价优先法计算，即满足招标文件要求且报价最低的投标人报价为评标基准价，其报价分为满分</w:t>
            </w:r>
            <w:r>
              <w:rPr>
                <w:rFonts w:hint="eastAsia" w:ascii="宋体" w:hAnsi="宋体" w:cs="宋体"/>
                <w:kern w:val="0"/>
                <w:sz w:val="24"/>
                <w:lang w:val="en-US" w:eastAsia="zh-CN"/>
              </w:rPr>
              <w:t>2</w:t>
            </w:r>
            <w:r>
              <w:rPr>
                <w:rFonts w:hint="eastAsia" w:ascii="宋体" w:hAnsi="宋体" w:cs="宋体"/>
                <w:kern w:val="0"/>
                <w:sz w:val="24"/>
              </w:rPr>
              <w:t>0分，其他投标人的报价分统一按照以下公式计算：投标报价得分=(评标基准价/该投标人的投标报价)×</w:t>
            </w:r>
            <w:r>
              <w:rPr>
                <w:rFonts w:hint="eastAsia" w:ascii="宋体" w:hAnsi="宋体" w:cs="宋体"/>
                <w:kern w:val="0"/>
                <w:sz w:val="24"/>
                <w:lang w:val="en-US" w:eastAsia="zh-CN"/>
              </w:rPr>
              <w:t>2</w:t>
            </w:r>
            <w:r>
              <w:rPr>
                <w:rFonts w:hint="eastAsia" w:ascii="宋体" w:hAnsi="宋体" w:cs="宋体"/>
                <w:kern w:val="0"/>
                <w:sz w:val="24"/>
              </w:rPr>
              <w:t>0分（四舍五入后保留小数点后两位）。</w:t>
            </w:r>
          </w:p>
          <w:p w14:paraId="0FDC1E5D">
            <w:pPr>
              <w:spacing w:line="360" w:lineRule="auto"/>
              <w:ind w:firstLine="482" w:firstLineChars="200"/>
              <w:rPr>
                <w:sz w:val="24"/>
              </w:rPr>
            </w:pPr>
            <w:r>
              <w:rPr>
                <w:rFonts w:hint="eastAsia" w:ascii="宋体" w:hAnsi="宋体" w:eastAsia="宋体" w:cs="宋体"/>
                <w:b/>
                <w:bCs/>
                <w:kern w:val="0"/>
                <w:sz w:val="24"/>
              </w:rPr>
              <w:t>注：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r>
      <w:tr w14:paraId="0476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trPr>
        <w:tc>
          <w:tcPr>
            <w:tcW w:w="712" w:type="dxa"/>
            <w:vAlign w:val="center"/>
          </w:tcPr>
          <w:p w14:paraId="41E98A40">
            <w:pPr>
              <w:spacing w:line="360" w:lineRule="auto"/>
              <w:jc w:val="center"/>
              <w:rPr>
                <w:sz w:val="24"/>
              </w:rPr>
            </w:pPr>
            <w:r>
              <w:rPr>
                <w:rFonts w:hint="eastAsia"/>
                <w:kern w:val="0"/>
                <w:sz w:val="24"/>
              </w:rPr>
              <w:t>2</w:t>
            </w:r>
          </w:p>
        </w:tc>
        <w:tc>
          <w:tcPr>
            <w:tcW w:w="1013" w:type="dxa"/>
            <w:vAlign w:val="center"/>
          </w:tcPr>
          <w:p w14:paraId="3769963D">
            <w:pPr>
              <w:spacing w:line="360" w:lineRule="auto"/>
              <w:jc w:val="center"/>
              <w:rPr>
                <w:sz w:val="24"/>
              </w:rPr>
            </w:pPr>
            <w:r>
              <w:rPr>
                <w:rFonts w:hint="eastAsia"/>
                <w:kern w:val="0"/>
                <w:sz w:val="24"/>
              </w:rPr>
              <w:t>实际服务经验</w:t>
            </w:r>
          </w:p>
        </w:tc>
        <w:tc>
          <w:tcPr>
            <w:tcW w:w="618" w:type="dxa"/>
            <w:vAlign w:val="center"/>
          </w:tcPr>
          <w:p w14:paraId="68B56598">
            <w:pPr>
              <w:spacing w:line="360" w:lineRule="auto"/>
              <w:jc w:val="center"/>
              <w:rPr>
                <w:sz w:val="24"/>
              </w:rPr>
            </w:pPr>
            <w:r>
              <w:rPr>
                <w:rFonts w:hint="eastAsia"/>
                <w:kern w:val="0"/>
                <w:sz w:val="24"/>
              </w:rPr>
              <w:t>2</w:t>
            </w:r>
          </w:p>
        </w:tc>
        <w:tc>
          <w:tcPr>
            <w:tcW w:w="6638" w:type="dxa"/>
          </w:tcPr>
          <w:p w14:paraId="560AF044">
            <w:pPr>
              <w:spacing w:line="360" w:lineRule="auto"/>
              <w:rPr>
                <w:rFonts w:hint="eastAsia" w:ascii="宋体" w:hAnsi="宋体" w:cs="宋体"/>
                <w:kern w:val="0"/>
                <w:sz w:val="24"/>
              </w:rPr>
            </w:pPr>
            <w:r>
              <w:rPr>
                <w:rFonts w:hint="eastAsia" w:ascii="宋体" w:hAnsi="宋体" w:cs="宋体"/>
                <w:kern w:val="0"/>
                <w:sz w:val="24"/>
              </w:rPr>
              <w:t>投标人提供校车服务业绩的，得2分；提供客运服务业绩的，得1分。投标人需提供服务合同扫描件</w:t>
            </w:r>
            <w:r>
              <w:rPr>
                <w:rFonts w:hint="eastAsia" w:ascii="宋体" w:hAnsi="宋体" w:cs="宋体"/>
                <w:kern w:val="0"/>
                <w:sz w:val="24"/>
                <w:lang w:val="en-US" w:eastAsia="zh-CN"/>
              </w:rPr>
              <w:t>并加盖单位公章</w:t>
            </w:r>
            <w:r>
              <w:rPr>
                <w:rFonts w:hint="eastAsia" w:ascii="宋体" w:hAnsi="宋体" w:cs="宋体"/>
                <w:kern w:val="0"/>
                <w:sz w:val="24"/>
              </w:rPr>
              <w:t>。</w:t>
            </w:r>
          </w:p>
          <w:p w14:paraId="40A13B91">
            <w:pPr>
              <w:spacing w:line="360" w:lineRule="auto"/>
              <w:rPr>
                <w:sz w:val="24"/>
              </w:rPr>
            </w:pPr>
            <w:r>
              <w:rPr>
                <w:rFonts w:hint="eastAsia" w:ascii="宋体" w:hAnsi="宋体" w:cs="宋体"/>
                <w:kern w:val="0"/>
                <w:sz w:val="24"/>
              </w:rPr>
              <w:t>注：未提供或提供不全或提供的材料不能反应上述要求的，不得分。</w:t>
            </w:r>
          </w:p>
        </w:tc>
      </w:tr>
      <w:tr w14:paraId="6ACE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6386FF5E">
            <w:pPr>
              <w:spacing w:line="360" w:lineRule="auto"/>
              <w:jc w:val="center"/>
              <w:rPr>
                <w:sz w:val="24"/>
              </w:rPr>
            </w:pPr>
            <w:r>
              <w:rPr>
                <w:rFonts w:hint="eastAsia"/>
                <w:kern w:val="0"/>
                <w:sz w:val="24"/>
              </w:rPr>
              <w:t>3</w:t>
            </w:r>
          </w:p>
        </w:tc>
        <w:tc>
          <w:tcPr>
            <w:tcW w:w="1013" w:type="dxa"/>
            <w:vAlign w:val="center"/>
          </w:tcPr>
          <w:p w14:paraId="4CFF9BFA">
            <w:pPr>
              <w:spacing w:line="360" w:lineRule="auto"/>
              <w:jc w:val="center"/>
              <w:rPr>
                <w:sz w:val="24"/>
              </w:rPr>
            </w:pPr>
            <w:r>
              <w:rPr>
                <w:rFonts w:hint="eastAsia"/>
                <w:kern w:val="0"/>
                <w:sz w:val="24"/>
              </w:rPr>
              <w:t>综合实力</w:t>
            </w:r>
          </w:p>
        </w:tc>
        <w:tc>
          <w:tcPr>
            <w:tcW w:w="618" w:type="dxa"/>
            <w:vAlign w:val="center"/>
          </w:tcPr>
          <w:p w14:paraId="050FB611">
            <w:pPr>
              <w:spacing w:line="360" w:lineRule="auto"/>
              <w:jc w:val="center"/>
              <w:rPr>
                <w:sz w:val="24"/>
              </w:rPr>
            </w:pPr>
            <w:r>
              <w:rPr>
                <w:rFonts w:hint="eastAsia"/>
                <w:kern w:val="0"/>
                <w:sz w:val="24"/>
              </w:rPr>
              <w:t>5</w:t>
            </w:r>
          </w:p>
        </w:tc>
        <w:tc>
          <w:tcPr>
            <w:tcW w:w="6638" w:type="dxa"/>
          </w:tcPr>
          <w:p w14:paraId="46C86166">
            <w:pPr>
              <w:spacing w:line="360" w:lineRule="auto"/>
              <w:ind w:firstLine="480" w:firstLineChars="200"/>
              <w:rPr>
                <w:rFonts w:hint="eastAsia" w:ascii="宋体" w:hAnsi="宋体" w:eastAsia="宋体" w:cs="宋体"/>
                <w:kern w:val="0"/>
                <w:sz w:val="24"/>
              </w:rPr>
            </w:pPr>
            <w:r>
              <w:rPr>
                <w:rFonts w:hint="eastAsia" w:ascii="宋体" w:hAnsi="宋体" w:cs="宋体"/>
                <w:kern w:val="0"/>
                <w:sz w:val="24"/>
              </w:rPr>
              <w:t>1、投标人具有交通主管部门颁发的机动车维修经营许可证或维修经营备案证的，得2分。投标时需提供机动车维修经营许可证或机动车维修经营备案证，不提供或提供的材料无法反应上述要求的，不得分。</w:t>
            </w:r>
          </w:p>
          <w:p w14:paraId="104D5AE0">
            <w:pPr>
              <w:spacing w:line="360" w:lineRule="auto"/>
              <w:ind w:firstLine="480" w:firstLineChars="200"/>
              <w:rPr>
                <w:rFonts w:hint="eastAsia" w:ascii="宋体" w:hAnsi="宋体" w:cs="宋体"/>
                <w:kern w:val="0"/>
                <w:sz w:val="24"/>
              </w:rPr>
            </w:pPr>
            <w:r>
              <w:rPr>
                <w:rFonts w:hint="eastAsia" w:ascii="宋体" w:hAnsi="宋体" w:cs="宋体"/>
                <w:kern w:val="0"/>
                <w:sz w:val="24"/>
              </w:rPr>
              <w:t>2、投标人三年内未发生重大交通事故。得2分。投标时需提供相关部门出具的证明材料原件扫描件。不提供或提供的材料无法反应上述要求的，不得分。</w:t>
            </w:r>
          </w:p>
          <w:p w14:paraId="02A40E88">
            <w:pPr>
              <w:spacing w:line="360" w:lineRule="auto"/>
              <w:ind w:firstLine="480" w:firstLineChars="200"/>
              <w:rPr>
                <w:rFonts w:hint="eastAsia" w:ascii="宋体" w:hAnsi="宋体" w:eastAsia="宋体" w:cs="宋体"/>
                <w:sz w:val="24"/>
              </w:rPr>
            </w:pPr>
            <w:r>
              <w:rPr>
                <w:rFonts w:hint="eastAsia" w:ascii="宋体" w:hAnsi="宋体" w:cs="宋体"/>
                <w:kern w:val="0"/>
                <w:sz w:val="24"/>
              </w:rPr>
              <w:t>3、投标人承诺中标后为所服务的所有校车投保至少100万元/辆承运人责任险的。得1分。</w:t>
            </w:r>
            <w:r>
              <w:rPr>
                <w:rFonts w:hint="eastAsia" w:ascii="宋体" w:hAnsi="宋体" w:cs="宋体"/>
                <w:b/>
                <w:bCs/>
                <w:kern w:val="0"/>
                <w:sz w:val="24"/>
              </w:rPr>
              <w:t>【承诺格式见采购文件附件】</w:t>
            </w:r>
          </w:p>
        </w:tc>
      </w:tr>
      <w:tr w14:paraId="5219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0361057E">
            <w:pPr>
              <w:spacing w:line="360" w:lineRule="auto"/>
              <w:jc w:val="center"/>
              <w:rPr>
                <w:sz w:val="24"/>
              </w:rPr>
            </w:pPr>
            <w:r>
              <w:rPr>
                <w:rFonts w:hint="eastAsia"/>
                <w:kern w:val="0"/>
                <w:sz w:val="24"/>
              </w:rPr>
              <w:t>4</w:t>
            </w:r>
          </w:p>
        </w:tc>
        <w:tc>
          <w:tcPr>
            <w:tcW w:w="1013" w:type="dxa"/>
            <w:vAlign w:val="center"/>
          </w:tcPr>
          <w:p w14:paraId="3C1C74F0">
            <w:pPr>
              <w:spacing w:line="360" w:lineRule="auto"/>
              <w:jc w:val="center"/>
              <w:rPr>
                <w:sz w:val="24"/>
              </w:rPr>
            </w:pPr>
            <w:r>
              <w:rPr>
                <w:rFonts w:hint="eastAsia"/>
                <w:kern w:val="0"/>
                <w:sz w:val="24"/>
              </w:rPr>
              <w:t>车辆监控保障</w:t>
            </w:r>
          </w:p>
        </w:tc>
        <w:tc>
          <w:tcPr>
            <w:tcW w:w="618" w:type="dxa"/>
            <w:vAlign w:val="center"/>
          </w:tcPr>
          <w:p w14:paraId="2ABEDD93">
            <w:pPr>
              <w:spacing w:line="360" w:lineRule="auto"/>
              <w:jc w:val="center"/>
              <w:rPr>
                <w:rFonts w:hint="default" w:eastAsiaTheme="minorEastAsia"/>
                <w:sz w:val="24"/>
                <w:lang w:val="en-US" w:eastAsia="zh-CN"/>
              </w:rPr>
            </w:pPr>
            <w:r>
              <w:rPr>
                <w:rFonts w:hint="eastAsia"/>
                <w:kern w:val="0"/>
                <w:sz w:val="24"/>
                <w:lang w:val="en-US" w:eastAsia="zh-CN"/>
              </w:rPr>
              <w:t>10</w:t>
            </w:r>
          </w:p>
        </w:tc>
        <w:tc>
          <w:tcPr>
            <w:tcW w:w="6638" w:type="dxa"/>
          </w:tcPr>
          <w:p w14:paraId="0B523465">
            <w:pPr>
              <w:spacing w:line="360" w:lineRule="auto"/>
              <w:rPr>
                <w:rFonts w:hint="eastAsia" w:ascii="宋体" w:hAnsi="宋体" w:cs="宋体"/>
                <w:kern w:val="0"/>
                <w:sz w:val="24"/>
              </w:rPr>
            </w:pPr>
            <w:r>
              <w:rPr>
                <w:rFonts w:hint="eastAsia" w:ascii="宋体" w:hAnsi="宋体" w:cs="宋体"/>
                <w:kern w:val="0"/>
                <w:sz w:val="24"/>
              </w:rPr>
              <w:t>投标人建立或租用符合校车服务的卫星监控平台，包括：</w:t>
            </w:r>
          </w:p>
          <w:p w14:paraId="179EAD4A">
            <w:pPr>
              <w:spacing w:line="360" w:lineRule="auto"/>
              <w:rPr>
                <w:rFonts w:hint="eastAsia" w:ascii="宋体" w:hAnsi="宋体" w:cs="宋体"/>
                <w:kern w:val="0"/>
                <w:sz w:val="24"/>
              </w:rPr>
            </w:pPr>
            <w:r>
              <w:rPr>
                <w:rFonts w:hint="eastAsia" w:ascii="宋体" w:hAnsi="宋体" w:cs="宋体"/>
                <w:kern w:val="0"/>
                <w:sz w:val="24"/>
              </w:rPr>
              <w:t>校车服务卫星监控平台的管理制度；平台的建立证明或租用协议；校车监控使用彩色图片；</w:t>
            </w:r>
          </w:p>
          <w:p w14:paraId="284F4B3F">
            <w:pPr>
              <w:spacing w:line="360" w:lineRule="auto"/>
              <w:rPr>
                <w:rFonts w:hint="eastAsia" w:ascii="宋体" w:hAnsi="宋体" w:cs="宋体"/>
                <w:kern w:val="0"/>
                <w:sz w:val="24"/>
              </w:rPr>
            </w:pPr>
            <w:r>
              <w:rPr>
                <w:rFonts w:hint="eastAsia" w:ascii="宋体" w:hAnsi="宋体" w:cs="宋体"/>
                <w:kern w:val="0"/>
                <w:sz w:val="24"/>
              </w:rPr>
              <w:t>以上内容相关证明材料，全部提供的10分。</w:t>
            </w:r>
          </w:p>
          <w:p w14:paraId="78D302A3">
            <w:pPr>
              <w:spacing w:line="360" w:lineRule="auto"/>
              <w:rPr>
                <w:rFonts w:hint="eastAsia" w:ascii="宋体" w:hAnsi="宋体" w:eastAsia="宋体" w:cs="宋体"/>
                <w:sz w:val="24"/>
              </w:rPr>
            </w:pPr>
            <w:r>
              <w:rPr>
                <w:rFonts w:hint="eastAsia" w:ascii="宋体" w:hAnsi="宋体" w:cs="宋体"/>
                <w:kern w:val="0"/>
                <w:sz w:val="24"/>
              </w:rPr>
              <w:t>如投标人承诺在中标后15个工作日内提供关于建立或租用符合校车服务的卫星监控平台相关证明材料的，得7分。</w:t>
            </w:r>
            <w:r>
              <w:rPr>
                <w:rFonts w:hint="eastAsia" w:ascii="宋体" w:hAnsi="宋体" w:cs="宋体"/>
                <w:b/>
                <w:bCs/>
                <w:kern w:val="0"/>
                <w:sz w:val="24"/>
              </w:rPr>
              <w:t>【承诺格式见采购文件附件】</w:t>
            </w:r>
          </w:p>
        </w:tc>
      </w:tr>
      <w:tr w14:paraId="30B4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8D95354">
            <w:pPr>
              <w:spacing w:line="360" w:lineRule="auto"/>
              <w:jc w:val="center"/>
              <w:rPr>
                <w:sz w:val="24"/>
              </w:rPr>
            </w:pPr>
            <w:r>
              <w:rPr>
                <w:rFonts w:hint="eastAsia"/>
                <w:kern w:val="0"/>
                <w:sz w:val="24"/>
              </w:rPr>
              <w:t>5</w:t>
            </w:r>
          </w:p>
        </w:tc>
        <w:tc>
          <w:tcPr>
            <w:tcW w:w="1013" w:type="dxa"/>
            <w:vAlign w:val="center"/>
          </w:tcPr>
          <w:p w14:paraId="345E8659">
            <w:pPr>
              <w:spacing w:line="360" w:lineRule="auto"/>
              <w:jc w:val="center"/>
              <w:rPr>
                <w:sz w:val="24"/>
              </w:rPr>
            </w:pPr>
            <w:r>
              <w:rPr>
                <w:rFonts w:hint="eastAsia"/>
                <w:kern w:val="0"/>
                <w:sz w:val="24"/>
              </w:rPr>
              <w:t>安全管理制度</w:t>
            </w:r>
          </w:p>
        </w:tc>
        <w:tc>
          <w:tcPr>
            <w:tcW w:w="618" w:type="dxa"/>
            <w:vAlign w:val="center"/>
          </w:tcPr>
          <w:p w14:paraId="2954CD17">
            <w:pPr>
              <w:spacing w:line="360" w:lineRule="auto"/>
              <w:jc w:val="center"/>
              <w:rPr>
                <w:sz w:val="24"/>
              </w:rPr>
            </w:pPr>
            <w:r>
              <w:rPr>
                <w:rFonts w:hint="eastAsia"/>
                <w:kern w:val="0"/>
                <w:sz w:val="24"/>
              </w:rPr>
              <w:t>10</w:t>
            </w:r>
          </w:p>
        </w:tc>
        <w:tc>
          <w:tcPr>
            <w:tcW w:w="6638" w:type="dxa"/>
          </w:tcPr>
          <w:p w14:paraId="354CAD25">
            <w:pPr>
              <w:spacing w:line="360" w:lineRule="auto"/>
              <w:ind w:firstLine="480" w:firstLineChars="200"/>
              <w:rPr>
                <w:rFonts w:hint="eastAsia" w:ascii="宋体" w:hAnsi="宋体" w:cs="宋体"/>
                <w:kern w:val="0"/>
                <w:sz w:val="24"/>
              </w:rPr>
            </w:pPr>
            <w:r>
              <w:rPr>
                <w:rFonts w:hint="eastAsia" w:ascii="宋体" w:hAnsi="宋体" w:cs="宋体"/>
                <w:kern w:val="0"/>
                <w:sz w:val="24"/>
              </w:rPr>
              <w:t>投标人有完善的校车服务安全管理制度，包括但不限于：1、针对校车服务制定的安全生产职责；2、针对校车服务制定的保障体系和保障制度；3、针对校车服务制定的事故处理；4、针对校车服务制定的安全培训教育；5、针对校车服务制定的消防、安全考核等。</w:t>
            </w:r>
          </w:p>
          <w:p w14:paraId="599B2A59">
            <w:pPr>
              <w:spacing w:line="360" w:lineRule="auto"/>
              <w:ind w:firstLine="480" w:firstLineChars="200"/>
              <w:rPr>
                <w:rFonts w:hint="eastAsia" w:ascii="宋体" w:hAnsi="宋体" w:eastAsia="宋体" w:cs="宋体"/>
                <w:sz w:val="24"/>
              </w:rPr>
            </w:pPr>
            <w:r>
              <w:rPr>
                <w:rFonts w:hint="eastAsia" w:ascii="宋体" w:hAnsi="宋体" w:cs="宋体"/>
                <w:kern w:val="0"/>
                <w:sz w:val="24"/>
              </w:rPr>
              <w:t>以上安全管理制度完全符合采购需求的得10分，每有一项内容缺失的扣2分；每有一处存在缺陷(缺陷是指不适用于本项目或表述前后不一致或内容矛盾，语句有歧义，仅有框架或标题，涉及的规范及标准错误，套用其他项目内容等任意一种情形)的扣1分，直至该项分值10分扣完为止，不提供不得分。</w:t>
            </w:r>
          </w:p>
        </w:tc>
      </w:tr>
      <w:tr w14:paraId="499A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712" w:type="dxa"/>
            <w:vAlign w:val="center"/>
          </w:tcPr>
          <w:p w14:paraId="1841947E">
            <w:pPr>
              <w:spacing w:line="360" w:lineRule="auto"/>
              <w:jc w:val="center"/>
              <w:rPr>
                <w:sz w:val="24"/>
              </w:rPr>
            </w:pPr>
            <w:r>
              <w:rPr>
                <w:rFonts w:hint="eastAsia"/>
                <w:kern w:val="0"/>
                <w:sz w:val="24"/>
              </w:rPr>
              <w:t>6</w:t>
            </w:r>
          </w:p>
        </w:tc>
        <w:tc>
          <w:tcPr>
            <w:tcW w:w="1013" w:type="dxa"/>
            <w:vAlign w:val="center"/>
          </w:tcPr>
          <w:p w14:paraId="26EA5D13">
            <w:pPr>
              <w:spacing w:line="360" w:lineRule="auto"/>
              <w:jc w:val="center"/>
              <w:rPr>
                <w:sz w:val="24"/>
              </w:rPr>
            </w:pPr>
            <w:r>
              <w:rPr>
                <w:rFonts w:hint="eastAsia"/>
                <w:kern w:val="0"/>
                <w:sz w:val="24"/>
              </w:rPr>
              <w:t>应急保障预案</w:t>
            </w:r>
          </w:p>
        </w:tc>
        <w:tc>
          <w:tcPr>
            <w:tcW w:w="618" w:type="dxa"/>
            <w:vAlign w:val="center"/>
          </w:tcPr>
          <w:p w14:paraId="08015754">
            <w:pPr>
              <w:spacing w:line="360" w:lineRule="auto"/>
              <w:jc w:val="center"/>
              <w:rPr>
                <w:rFonts w:hint="eastAsia" w:eastAsiaTheme="minorEastAsia"/>
                <w:sz w:val="24"/>
                <w:lang w:eastAsia="zh-CN"/>
              </w:rPr>
            </w:pPr>
            <w:r>
              <w:rPr>
                <w:rFonts w:hint="eastAsia"/>
                <w:kern w:val="0"/>
                <w:sz w:val="24"/>
                <w:lang w:val="en-US" w:eastAsia="zh-CN"/>
              </w:rPr>
              <w:t>6</w:t>
            </w:r>
          </w:p>
        </w:tc>
        <w:tc>
          <w:tcPr>
            <w:tcW w:w="6638" w:type="dxa"/>
          </w:tcPr>
          <w:p w14:paraId="367FF88C">
            <w:pPr>
              <w:spacing w:line="360" w:lineRule="auto"/>
              <w:ind w:firstLine="480" w:firstLineChars="200"/>
              <w:rPr>
                <w:rFonts w:hint="eastAsia" w:ascii="宋体" w:hAnsi="宋体" w:cs="宋体"/>
                <w:kern w:val="0"/>
                <w:sz w:val="24"/>
              </w:rPr>
            </w:pPr>
            <w:r>
              <w:rPr>
                <w:rFonts w:hint="eastAsia" w:ascii="宋体" w:hAnsi="宋体" w:cs="宋体"/>
                <w:kern w:val="0"/>
                <w:sz w:val="24"/>
              </w:rPr>
              <w:t>投标人有针对性及可操作性的应急预案，包括但不限于：1、应急的组织体系；2、恶劣天气；3、交通事故；4、车辆故障；5、消防事故；6、特殊情况（事故）措施等的应急预案。</w:t>
            </w:r>
          </w:p>
          <w:p w14:paraId="666EF430">
            <w:pPr>
              <w:spacing w:line="360" w:lineRule="auto"/>
              <w:ind w:firstLine="480" w:firstLineChars="200"/>
              <w:rPr>
                <w:rFonts w:hint="eastAsia" w:ascii="宋体" w:hAnsi="宋体" w:eastAsia="宋体" w:cs="宋体"/>
                <w:sz w:val="24"/>
              </w:rPr>
            </w:pPr>
            <w:r>
              <w:rPr>
                <w:rFonts w:hint="eastAsia" w:ascii="宋体" w:hAnsi="宋体" w:cs="宋体"/>
                <w:kern w:val="0"/>
                <w:sz w:val="24"/>
              </w:rPr>
              <w:t>以上应急预案完全符合采购需求的得</w:t>
            </w:r>
            <w:r>
              <w:rPr>
                <w:rFonts w:hint="eastAsia" w:ascii="宋体" w:hAnsi="宋体" w:cs="宋体"/>
                <w:kern w:val="0"/>
                <w:sz w:val="24"/>
                <w:lang w:val="en-US" w:eastAsia="zh-CN"/>
              </w:rPr>
              <w:t>6</w:t>
            </w:r>
            <w:r>
              <w:rPr>
                <w:rFonts w:hint="eastAsia" w:ascii="宋体" w:hAnsi="宋体" w:cs="宋体"/>
                <w:kern w:val="0"/>
                <w:sz w:val="24"/>
              </w:rPr>
              <w:t>分，每有一项内容缺失的扣</w:t>
            </w:r>
            <w:r>
              <w:rPr>
                <w:rFonts w:hint="eastAsia" w:ascii="宋体" w:hAnsi="宋体" w:cs="宋体"/>
                <w:kern w:val="0"/>
                <w:sz w:val="24"/>
                <w:lang w:val="en-US" w:eastAsia="zh-CN"/>
              </w:rPr>
              <w:t>1</w:t>
            </w:r>
            <w:r>
              <w:rPr>
                <w:rFonts w:hint="eastAsia" w:ascii="宋体" w:hAnsi="宋体" w:cs="宋体"/>
                <w:kern w:val="0"/>
                <w:sz w:val="24"/>
              </w:rPr>
              <w:t>分；每有一处存在缺陷(缺陷是指不适用于本项目或表述前后不一致或内容矛盾，语句有歧义，仅有框架或标题，涉及的规范及标准错误，套用其他项目内容等任意一种情形)的扣</w:t>
            </w:r>
            <w:r>
              <w:rPr>
                <w:rFonts w:hint="eastAsia" w:ascii="宋体" w:hAnsi="宋体" w:cs="宋体"/>
                <w:kern w:val="0"/>
                <w:sz w:val="24"/>
                <w:lang w:val="en-US" w:eastAsia="zh-CN"/>
              </w:rPr>
              <w:t>0.5</w:t>
            </w:r>
            <w:r>
              <w:rPr>
                <w:rFonts w:hint="eastAsia" w:ascii="宋体" w:hAnsi="宋体" w:cs="宋体"/>
                <w:kern w:val="0"/>
                <w:sz w:val="24"/>
              </w:rPr>
              <w:t>分，直至该项分值</w:t>
            </w:r>
            <w:r>
              <w:rPr>
                <w:rFonts w:hint="eastAsia" w:ascii="宋体" w:hAnsi="宋体" w:cs="宋体"/>
                <w:kern w:val="0"/>
                <w:sz w:val="24"/>
                <w:lang w:val="en-US" w:eastAsia="zh-CN"/>
              </w:rPr>
              <w:t>6</w:t>
            </w:r>
            <w:r>
              <w:rPr>
                <w:rFonts w:hint="eastAsia" w:ascii="宋体" w:hAnsi="宋体" w:cs="宋体"/>
                <w:kern w:val="0"/>
                <w:sz w:val="24"/>
              </w:rPr>
              <w:t>分扣完为止，不提供不得分。</w:t>
            </w:r>
          </w:p>
        </w:tc>
      </w:tr>
      <w:tr w14:paraId="6D09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8" w:hRule="atLeast"/>
        </w:trPr>
        <w:tc>
          <w:tcPr>
            <w:tcW w:w="712" w:type="dxa"/>
            <w:vAlign w:val="center"/>
          </w:tcPr>
          <w:p w14:paraId="53BAE97B">
            <w:pPr>
              <w:spacing w:line="360" w:lineRule="auto"/>
              <w:jc w:val="center"/>
              <w:rPr>
                <w:sz w:val="24"/>
              </w:rPr>
            </w:pPr>
            <w:r>
              <w:rPr>
                <w:rFonts w:hint="eastAsia"/>
                <w:kern w:val="0"/>
                <w:sz w:val="24"/>
              </w:rPr>
              <w:t>7</w:t>
            </w:r>
          </w:p>
        </w:tc>
        <w:tc>
          <w:tcPr>
            <w:tcW w:w="1013" w:type="dxa"/>
            <w:vAlign w:val="center"/>
          </w:tcPr>
          <w:p w14:paraId="449C075F">
            <w:pPr>
              <w:spacing w:line="360" w:lineRule="auto"/>
              <w:jc w:val="center"/>
              <w:rPr>
                <w:sz w:val="24"/>
              </w:rPr>
            </w:pPr>
            <w:r>
              <w:rPr>
                <w:rFonts w:hint="eastAsia"/>
                <w:kern w:val="0"/>
                <w:sz w:val="24"/>
              </w:rPr>
              <w:t>服务队伍保障</w:t>
            </w:r>
          </w:p>
        </w:tc>
        <w:tc>
          <w:tcPr>
            <w:tcW w:w="618" w:type="dxa"/>
            <w:vAlign w:val="center"/>
          </w:tcPr>
          <w:p w14:paraId="30D3B2BC">
            <w:pPr>
              <w:spacing w:line="360" w:lineRule="auto"/>
              <w:jc w:val="center"/>
              <w:rPr>
                <w:sz w:val="24"/>
              </w:rPr>
            </w:pPr>
            <w:r>
              <w:rPr>
                <w:rFonts w:hint="eastAsia"/>
                <w:kern w:val="0"/>
                <w:sz w:val="24"/>
              </w:rPr>
              <w:t>16</w:t>
            </w:r>
          </w:p>
        </w:tc>
        <w:tc>
          <w:tcPr>
            <w:tcW w:w="6638" w:type="dxa"/>
          </w:tcPr>
          <w:p w14:paraId="5C4FBD01">
            <w:pPr>
              <w:spacing w:line="360" w:lineRule="auto"/>
              <w:rPr>
                <w:rFonts w:hint="eastAsia" w:ascii="宋体" w:hAnsi="宋体" w:cs="宋体"/>
                <w:kern w:val="0"/>
                <w:sz w:val="24"/>
              </w:rPr>
            </w:pPr>
            <w:r>
              <w:rPr>
                <w:rFonts w:hint="eastAsia" w:ascii="宋体" w:hAnsi="宋体" w:cs="宋体"/>
                <w:kern w:val="0"/>
                <w:sz w:val="24"/>
              </w:rPr>
              <w:t>投标人具有保障本项目的驾驶团队：</w:t>
            </w:r>
          </w:p>
          <w:p w14:paraId="391AC4C8">
            <w:pPr>
              <w:spacing w:line="360" w:lineRule="auto"/>
              <w:rPr>
                <w:rFonts w:hint="eastAsia" w:ascii="宋体" w:hAnsi="宋体" w:cs="宋体"/>
                <w:kern w:val="0"/>
                <w:sz w:val="24"/>
              </w:rPr>
            </w:pPr>
            <w:r>
              <w:rPr>
                <w:rFonts w:hint="eastAsia" w:ascii="宋体" w:hAnsi="宋体" w:cs="宋体"/>
                <w:kern w:val="0"/>
                <w:sz w:val="24"/>
              </w:rPr>
              <w:t>1、具有校车驾驶资质的驾驶员达62人及以上的，得10分【（投标人须提供反映取得校车驾驶资格的驾驶证正、副页扫描件）和投标人为拟投入驾驶团队人员缴纳开标前三个月以来任意一个月的社保证明扫描件，未提供或提供的材料不能反映上述要求的，不得分】；</w:t>
            </w:r>
          </w:p>
          <w:p w14:paraId="450A6A87">
            <w:pPr>
              <w:spacing w:line="360" w:lineRule="auto"/>
              <w:rPr>
                <w:rFonts w:hint="eastAsia" w:ascii="宋体" w:hAnsi="宋体" w:cs="宋体"/>
                <w:kern w:val="0"/>
                <w:sz w:val="24"/>
              </w:rPr>
            </w:pPr>
            <w:r>
              <w:rPr>
                <w:rFonts w:hint="eastAsia" w:ascii="宋体" w:hAnsi="宋体" w:cs="宋体"/>
                <w:kern w:val="0"/>
                <w:sz w:val="24"/>
              </w:rPr>
              <w:t>2、具有客运驾驶资质的驾驶员达62人及以上，并承诺合同签订前全部取得校车驾驶资格的，得8分【（投标人须提供反映取得客运驾驶资格的驾驶证正、副页扫描件）和投标人为拟投入驾驶团队人员缴纳开标前三个月以来任意一个月的社保证明扫描件，未提供或提供的材料不能反映上述要求的，不得分】</w:t>
            </w:r>
          </w:p>
          <w:p w14:paraId="46BF28F3">
            <w:pPr>
              <w:spacing w:line="360" w:lineRule="auto"/>
              <w:rPr>
                <w:rFonts w:hint="eastAsia" w:ascii="宋体" w:hAnsi="宋体" w:cs="宋体"/>
                <w:kern w:val="0"/>
                <w:sz w:val="24"/>
              </w:rPr>
            </w:pPr>
            <w:r>
              <w:rPr>
                <w:rFonts w:hint="eastAsia" w:ascii="宋体" w:hAnsi="宋体" w:cs="宋体"/>
                <w:kern w:val="0"/>
                <w:sz w:val="24"/>
              </w:rPr>
              <w:t>3、投标人驾驶团队因在人员数量、校车驾驶资质不满足本项目采购需求的，但承诺中标后60日内取得满足本项目需求的校车驾驶团队的，得5分。</w:t>
            </w:r>
            <w:r>
              <w:rPr>
                <w:rFonts w:hint="eastAsia" w:ascii="宋体" w:hAnsi="宋体" w:cs="宋体"/>
                <w:b/>
                <w:bCs/>
                <w:kern w:val="0"/>
                <w:sz w:val="24"/>
              </w:rPr>
              <w:t>【承诺格式见采购文件附件】</w:t>
            </w:r>
          </w:p>
          <w:p w14:paraId="10C598DF">
            <w:pPr>
              <w:spacing w:line="360" w:lineRule="auto"/>
              <w:rPr>
                <w:rFonts w:hint="eastAsia" w:ascii="宋体" w:hAnsi="宋体" w:cs="宋体"/>
                <w:kern w:val="0"/>
                <w:sz w:val="24"/>
              </w:rPr>
            </w:pPr>
            <w:r>
              <w:rPr>
                <w:rFonts w:hint="eastAsia" w:ascii="宋体" w:hAnsi="宋体" w:cs="宋体"/>
                <w:kern w:val="0"/>
                <w:sz w:val="24"/>
              </w:rPr>
              <w:t>（注：如投标人拟投入驾驶团队有退休人员的，退休人员不得超过5人，且驾驶员需符合校车驾驶资格要求。投标时需提供退休证、劳动合同、驾驶证、身份证等材料扫描件。不提供，或提供不全的，不作为驾驶团队人员考虑。）</w:t>
            </w:r>
          </w:p>
          <w:p w14:paraId="52B46166">
            <w:pPr>
              <w:spacing w:line="360" w:lineRule="auto"/>
              <w:rPr>
                <w:rFonts w:hint="eastAsia" w:ascii="宋体" w:hAnsi="宋体" w:eastAsia="宋体" w:cs="宋体"/>
                <w:sz w:val="24"/>
              </w:rPr>
            </w:pPr>
            <w:r>
              <w:rPr>
                <w:rFonts w:hint="eastAsia" w:ascii="宋体" w:hAnsi="宋体" w:cs="宋体"/>
                <w:kern w:val="0"/>
                <w:sz w:val="24"/>
              </w:rPr>
              <w:t>4、投标人承诺每辆校车至少配备一名照管人员的。得6分</w:t>
            </w:r>
            <w:r>
              <w:rPr>
                <w:rFonts w:hint="eastAsia" w:ascii="宋体" w:hAnsi="宋体" w:cs="宋体"/>
                <w:b/>
                <w:bCs/>
                <w:kern w:val="0"/>
                <w:sz w:val="24"/>
              </w:rPr>
              <w:t>【承诺格式见采购文件附件】</w:t>
            </w:r>
          </w:p>
        </w:tc>
      </w:tr>
      <w:tr w14:paraId="5960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D9F0F9F">
            <w:pPr>
              <w:spacing w:line="360" w:lineRule="auto"/>
              <w:jc w:val="center"/>
              <w:rPr>
                <w:sz w:val="24"/>
              </w:rPr>
            </w:pPr>
            <w:r>
              <w:rPr>
                <w:rFonts w:hint="eastAsia"/>
                <w:kern w:val="0"/>
                <w:sz w:val="24"/>
              </w:rPr>
              <w:t>8</w:t>
            </w:r>
          </w:p>
        </w:tc>
        <w:tc>
          <w:tcPr>
            <w:tcW w:w="1013" w:type="dxa"/>
            <w:vAlign w:val="center"/>
          </w:tcPr>
          <w:p w14:paraId="7A270E04">
            <w:pPr>
              <w:spacing w:line="360" w:lineRule="auto"/>
              <w:jc w:val="center"/>
              <w:rPr>
                <w:sz w:val="24"/>
              </w:rPr>
            </w:pPr>
            <w:r>
              <w:rPr>
                <w:rFonts w:hint="eastAsia"/>
                <w:kern w:val="0"/>
                <w:sz w:val="24"/>
              </w:rPr>
              <w:t>车辆管理制度</w:t>
            </w:r>
          </w:p>
        </w:tc>
        <w:tc>
          <w:tcPr>
            <w:tcW w:w="618" w:type="dxa"/>
            <w:vAlign w:val="center"/>
          </w:tcPr>
          <w:p w14:paraId="4751A5B1">
            <w:pPr>
              <w:spacing w:line="360" w:lineRule="auto"/>
              <w:jc w:val="center"/>
              <w:rPr>
                <w:sz w:val="24"/>
              </w:rPr>
            </w:pPr>
            <w:r>
              <w:rPr>
                <w:rFonts w:hint="eastAsia"/>
                <w:kern w:val="0"/>
                <w:sz w:val="24"/>
              </w:rPr>
              <w:t>6</w:t>
            </w:r>
          </w:p>
        </w:tc>
        <w:tc>
          <w:tcPr>
            <w:tcW w:w="6638" w:type="dxa"/>
          </w:tcPr>
          <w:p w14:paraId="224E430E">
            <w:pPr>
              <w:spacing w:line="360" w:lineRule="auto"/>
              <w:ind w:firstLine="480" w:firstLineChars="200"/>
              <w:rPr>
                <w:rFonts w:hint="eastAsia" w:ascii="宋体" w:hAnsi="宋体" w:eastAsia="宋体" w:cs="宋体"/>
                <w:kern w:val="0"/>
                <w:sz w:val="24"/>
              </w:rPr>
            </w:pPr>
            <w:r>
              <w:rPr>
                <w:rFonts w:hint="eastAsia" w:ascii="宋体" w:hAnsi="宋体" w:cs="宋体"/>
                <w:kern w:val="0"/>
                <w:sz w:val="24"/>
              </w:rPr>
              <w:t>评标委员会依据投标文件中所提供的：1、针对校车车辆管理制度；2、节油管理制度等进行评分。</w:t>
            </w:r>
          </w:p>
          <w:p w14:paraId="2F6F3C11">
            <w:pPr>
              <w:spacing w:line="360" w:lineRule="auto"/>
              <w:ind w:firstLine="480" w:firstLineChars="200"/>
              <w:rPr>
                <w:rFonts w:hint="eastAsia" w:ascii="宋体" w:hAnsi="宋体" w:eastAsia="宋体" w:cs="宋体"/>
                <w:sz w:val="24"/>
              </w:rPr>
            </w:pPr>
            <w:r>
              <w:rPr>
                <w:rFonts w:hint="eastAsia" w:ascii="宋体" w:hAnsi="宋体" w:cs="宋体"/>
                <w:kern w:val="0"/>
                <w:sz w:val="24"/>
              </w:rPr>
              <w:t>以上车辆管理制度完全符合采购需求的得6分，每有一项内容缺失的扣3分；每有一处存在缺陷(缺陷是指不适用于本项目或表述前后不一致或内容矛盾，语句有歧义，仅有框架或标题，涉及的规范及标准错误，套用其他项目内容等任意一种情形)的扣1分，直至该项分值6分扣完为止，不提供不得分。</w:t>
            </w:r>
          </w:p>
        </w:tc>
      </w:tr>
      <w:tr w14:paraId="430D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5BA0B2F">
            <w:pPr>
              <w:spacing w:line="360" w:lineRule="auto"/>
              <w:jc w:val="center"/>
              <w:rPr>
                <w:sz w:val="24"/>
              </w:rPr>
            </w:pPr>
            <w:r>
              <w:rPr>
                <w:rFonts w:hint="eastAsia"/>
                <w:kern w:val="0"/>
                <w:sz w:val="24"/>
              </w:rPr>
              <w:t>9</w:t>
            </w:r>
          </w:p>
        </w:tc>
        <w:tc>
          <w:tcPr>
            <w:tcW w:w="1013" w:type="dxa"/>
            <w:vAlign w:val="center"/>
          </w:tcPr>
          <w:p w14:paraId="5D4BDFB7">
            <w:pPr>
              <w:spacing w:line="360" w:lineRule="auto"/>
              <w:jc w:val="center"/>
              <w:rPr>
                <w:sz w:val="24"/>
              </w:rPr>
            </w:pPr>
            <w:r>
              <w:rPr>
                <w:rFonts w:hint="eastAsia"/>
                <w:kern w:val="0"/>
                <w:sz w:val="24"/>
              </w:rPr>
              <w:t>服务承诺</w:t>
            </w:r>
          </w:p>
        </w:tc>
        <w:tc>
          <w:tcPr>
            <w:tcW w:w="618" w:type="dxa"/>
            <w:vAlign w:val="center"/>
          </w:tcPr>
          <w:p w14:paraId="42D260EC">
            <w:pPr>
              <w:spacing w:line="360" w:lineRule="auto"/>
              <w:jc w:val="center"/>
              <w:rPr>
                <w:sz w:val="24"/>
              </w:rPr>
            </w:pPr>
            <w:r>
              <w:rPr>
                <w:rFonts w:hint="eastAsia"/>
                <w:kern w:val="0"/>
                <w:sz w:val="24"/>
              </w:rPr>
              <w:t>6</w:t>
            </w:r>
          </w:p>
        </w:tc>
        <w:tc>
          <w:tcPr>
            <w:tcW w:w="6638" w:type="dxa"/>
          </w:tcPr>
          <w:p w14:paraId="1BDD17BA">
            <w:pPr>
              <w:spacing w:line="360" w:lineRule="auto"/>
              <w:ind w:firstLine="480" w:firstLineChars="200"/>
              <w:rPr>
                <w:rFonts w:hint="eastAsia" w:ascii="宋体" w:hAnsi="宋体" w:cs="宋体"/>
                <w:kern w:val="0"/>
                <w:sz w:val="24"/>
              </w:rPr>
            </w:pPr>
            <w:r>
              <w:rPr>
                <w:rFonts w:hint="eastAsia" w:ascii="宋体" w:hAnsi="宋体" w:cs="宋体"/>
                <w:kern w:val="0"/>
                <w:sz w:val="24"/>
              </w:rPr>
              <w:t>投标人根据本项目需求制定服务承诺，包括但不限于：1、保障服务的标准；2、应承担的责任等。</w:t>
            </w:r>
          </w:p>
          <w:p w14:paraId="0BE3F3D2">
            <w:pPr>
              <w:spacing w:line="360" w:lineRule="auto"/>
              <w:ind w:firstLine="480" w:firstLineChars="200"/>
              <w:rPr>
                <w:rFonts w:hint="eastAsia" w:ascii="宋体" w:hAnsi="宋体" w:eastAsia="宋体" w:cs="宋体"/>
                <w:sz w:val="24"/>
              </w:rPr>
            </w:pPr>
            <w:r>
              <w:rPr>
                <w:rFonts w:hint="eastAsia" w:ascii="宋体" w:hAnsi="宋体" w:cs="宋体"/>
                <w:kern w:val="0"/>
                <w:sz w:val="24"/>
              </w:rPr>
              <w:t>以上服务承诺完全符合采购需求的得6分，每有一项内容缺失的扣3分；每有一处存在缺陷(缺陷是指不适用于本项目或表述前后不一致或内容矛盾，语句有歧义，仅有框架或标题，涉及的规范及标准错误，套用其他项目内容等任意一种情形)的扣1分，直至该项分值</w:t>
            </w:r>
            <w:r>
              <w:rPr>
                <w:rFonts w:hint="eastAsia" w:ascii="宋体" w:hAnsi="宋体" w:cs="宋体"/>
                <w:kern w:val="0"/>
                <w:sz w:val="24"/>
                <w:lang w:val="en-US" w:eastAsia="zh-CN"/>
              </w:rPr>
              <w:t>6</w:t>
            </w:r>
            <w:r>
              <w:rPr>
                <w:rFonts w:hint="eastAsia" w:ascii="宋体" w:hAnsi="宋体" w:cs="宋体"/>
                <w:kern w:val="0"/>
                <w:sz w:val="24"/>
              </w:rPr>
              <w:t>分扣完为止，不提供不得分。</w:t>
            </w:r>
          </w:p>
        </w:tc>
      </w:tr>
      <w:tr w14:paraId="331BB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74AB29E0">
            <w:pPr>
              <w:spacing w:line="360" w:lineRule="auto"/>
              <w:jc w:val="center"/>
              <w:rPr>
                <w:sz w:val="24"/>
              </w:rPr>
            </w:pPr>
            <w:r>
              <w:rPr>
                <w:rFonts w:hint="eastAsia"/>
                <w:kern w:val="0"/>
                <w:sz w:val="24"/>
              </w:rPr>
              <w:t>10</w:t>
            </w:r>
          </w:p>
        </w:tc>
        <w:tc>
          <w:tcPr>
            <w:tcW w:w="1013" w:type="dxa"/>
            <w:vAlign w:val="center"/>
          </w:tcPr>
          <w:p w14:paraId="65726172">
            <w:pPr>
              <w:spacing w:line="360" w:lineRule="auto"/>
              <w:jc w:val="center"/>
              <w:rPr>
                <w:sz w:val="24"/>
              </w:rPr>
            </w:pPr>
            <w:r>
              <w:rPr>
                <w:rFonts w:hint="eastAsia"/>
                <w:kern w:val="0"/>
                <w:sz w:val="24"/>
              </w:rPr>
              <w:t>应急演练方案</w:t>
            </w:r>
          </w:p>
        </w:tc>
        <w:tc>
          <w:tcPr>
            <w:tcW w:w="618" w:type="dxa"/>
            <w:vAlign w:val="center"/>
          </w:tcPr>
          <w:p w14:paraId="701141FB">
            <w:pPr>
              <w:spacing w:line="360" w:lineRule="auto"/>
              <w:jc w:val="center"/>
              <w:rPr>
                <w:rFonts w:hint="eastAsia" w:eastAsiaTheme="minorEastAsia"/>
                <w:sz w:val="24"/>
                <w:lang w:eastAsia="zh-CN"/>
              </w:rPr>
            </w:pPr>
            <w:r>
              <w:rPr>
                <w:rFonts w:hint="eastAsia"/>
                <w:kern w:val="0"/>
                <w:sz w:val="24"/>
                <w:lang w:val="en-US" w:eastAsia="zh-CN"/>
              </w:rPr>
              <w:t>5</w:t>
            </w:r>
          </w:p>
        </w:tc>
        <w:tc>
          <w:tcPr>
            <w:tcW w:w="6638" w:type="dxa"/>
          </w:tcPr>
          <w:p w14:paraId="2EAE6C1D">
            <w:pPr>
              <w:spacing w:line="360" w:lineRule="auto"/>
              <w:ind w:firstLine="480" w:firstLineChars="200"/>
              <w:rPr>
                <w:rFonts w:hint="eastAsia" w:ascii="宋体" w:hAnsi="宋体" w:cs="宋体"/>
                <w:kern w:val="0"/>
                <w:sz w:val="24"/>
              </w:rPr>
            </w:pPr>
            <w:r>
              <w:rPr>
                <w:rFonts w:hint="eastAsia" w:ascii="宋体" w:hAnsi="宋体" w:cs="宋体"/>
                <w:kern w:val="0"/>
                <w:sz w:val="24"/>
              </w:rPr>
              <w:t>投标人应根据校车服务特性，制定针对性的安全应急演练方案，包括但不限于：1、组织；2、计划；3、目标；4、实施；5、评估和总结等，</w:t>
            </w:r>
          </w:p>
          <w:p w14:paraId="363F3D34">
            <w:pPr>
              <w:spacing w:line="360" w:lineRule="auto"/>
              <w:ind w:firstLine="480" w:firstLineChars="200"/>
              <w:rPr>
                <w:rFonts w:hint="eastAsia" w:ascii="宋体" w:hAnsi="宋体" w:eastAsia="宋体" w:cs="宋体"/>
                <w:sz w:val="24"/>
              </w:rPr>
            </w:pPr>
            <w:r>
              <w:rPr>
                <w:rFonts w:hint="eastAsia" w:ascii="宋体" w:hAnsi="宋体" w:cs="宋体"/>
                <w:kern w:val="0"/>
                <w:sz w:val="24"/>
              </w:rPr>
              <w:t>以上应急演练方案完全符合采购需求的得5分，每有一项内容缺失的扣1分；每有一处存在缺陷(缺陷是指不适用于本项目或表述前后不一致或内容矛盾，语句有歧义，仅有框架或标题，涉及的规范及标准错误，套用其他项目内容等任意一种情形)的扣0.5分，直至该项分值5分扣完为止，不提供不得分。</w:t>
            </w:r>
          </w:p>
        </w:tc>
      </w:tr>
      <w:tr w14:paraId="4103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9FB8FC6">
            <w:pPr>
              <w:spacing w:line="360" w:lineRule="auto"/>
              <w:jc w:val="center"/>
              <w:rPr>
                <w:sz w:val="24"/>
              </w:rPr>
            </w:pPr>
            <w:r>
              <w:rPr>
                <w:rFonts w:hint="eastAsia"/>
                <w:kern w:val="0"/>
                <w:sz w:val="24"/>
              </w:rPr>
              <w:t>11</w:t>
            </w:r>
          </w:p>
        </w:tc>
        <w:tc>
          <w:tcPr>
            <w:tcW w:w="1013" w:type="dxa"/>
            <w:vAlign w:val="center"/>
          </w:tcPr>
          <w:p w14:paraId="52C7740C">
            <w:pPr>
              <w:spacing w:line="360" w:lineRule="auto"/>
              <w:jc w:val="center"/>
              <w:rPr>
                <w:sz w:val="24"/>
              </w:rPr>
            </w:pPr>
            <w:r>
              <w:rPr>
                <w:rFonts w:hint="eastAsia"/>
                <w:kern w:val="0"/>
                <w:sz w:val="24"/>
              </w:rPr>
              <w:t>服务方案</w:t>
            </w:r>
          </w:p>
        </w:tc>
        <w:tc>
          <w:tcPr>
            <w:tcW w:w="618" w:type="dxa"/>
            <w:vAlign w:val="center"/>
          </w:tcPr>
          <w:p w14:paraId="48BBD763">
            <w:pPr>
              <w:spacing w:line="360" w:lineRule="auto"/>
              <w:jc w:val="center"/>
              <w:rPr>
                <w:sz w:val="24"/>
              </w:rPr>
            </w:pPr>
            <w:r>
              <w:rPr>
                <w:rFonts w:hint="eastAsia"/>
                <w:kern w:val="0"/>
                <w:sz w:val="24"/>
              </w:rPr>
              <w:t>8</w:t>
            </w:r>
          </w:p>
        </w:tc>
        <w:tc>
          <w:tcPr>
            <w:tcW w:w="6638" w:type="dxa"/>
          </w:tcPr>
          <w:p w14:paraId="6942C170">
            <w:pPr>
              <w:spacing w:line="360" w:lineRule="auto"/>
              <w:ind w:firstLine="480" w:firstLineChars="200"/>
              <w:rPr>
                <w:rFonts w:hint="eastAsia" w:ascii="宋体" w:hAnsi="宋体" w:eastAsia="宋体" w:cs="宋体"/>
                <w:sz w:val="24"/>
              </w:rPr>
            </w:pPr>
            <w:r>
              <w:rPr>
                <w:rFonts w:hint="eastAsia" w:ascii="宋体" w:hAnsi="宋体" w:cs="宋体"/>
                <w:kern w:val="0"/>
                <w:sz w:val="24"/>
              </w:rPr>
              <w:t>投标人对本校车服务推动方案完整，包括但不限于：1、项目认知；2、服务定位和管理理念；3、服务保障措施和档案管理；4、信息处理及渠道、员工招聘和员工培训等，以上服务方案完全符合采购需求的得8分，每有一项内容缺失的扣2分；每有一处存在缺陷(缺陷是指不适用于本项目或表述前后不一致或内容矛盾，语句有歧义，仅有框架或标题，涉及的规范及标准错误，套用其他项目内容等任意一种情形)的扣1分，直至该项分值8分扣完为止，不提供不得分。</w:t>
            </w:r>
          </w:p>
        </w:tc>
      </w:tr>
      <w:tr w14:paraId="5758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8502A48">
            <w:pPr>
              <w:spacing w:line="360" w:lineRule="auto"/>
              <w:jc w:val="center"/>
              <w:rPr>
                <w:sz w:val="24"/>
              </w:rPr>
            </w:pPr>
            <w:r>
              <w:rPr>
                <w:rFonts w:hint="eastAsia"/>
                <w:kern w:val="0"/>
                <w:sz w:val="24"/>
              </w:rPr>
              <w:t>12</w:t>
            </w:r>
          </w:p>
        </w:tc>
        <w:tc>
          <w:tcPr>
            <w:tcW w:w="1013" w:type="dxa"/>
            <w:vAlign w:val="center"/>
          </w:tcPr>
          <w:p w14:paraId="4672F847">
            <w:pPr>
              <w:spacing w:line="360" w:lineRule="auto"/>
              <w:jc w:val="center"/>
              <w:rPr>
                <w:sz w:val="24"/>
              </w:rPr>
            </w:pPr>
            <w:r>
              <w:rPr>
                <w:rFonts w:hint="eastAsia" w:ascii="宋体" w:hAnsi="宋体" w:cs="宋体"/>
                <w:kern w:val="0"/>
                <w:sz w:val="24"/>
              </w:rPr>
              <w:t>校车</w:t>
            </w:r>
            <w:r>
              <w:rPr>
                <w:rFonts w:hint="eastAsia"/>
                <w:kern w:val="0"/>
                <w:sz w:val="24"/>
              </w:rPr>
              <w:t>运行方案</w:t>
            </w:r>
          </w:p>
        </w:tc>
        <w:tc>
          <w:tcPr>
            <w:tcW w:w="618" w:type="dxa"/>
            <w:vAlign w:val="center"/>
          </w:tcPr>
          <w:p w14:paraId="43AB99C1">
            <w:pPr>
              <w:spacing w:line="360" w:lineRule="auto"/>
              <w:jc w:val="center"/>
              <w:rPr>
                <w:sz w:val="24"/>
              </w:rPr>
            </w:pPr>
            <w:r>
              <w:rPr>
                <w:rFonts w:hint="eastAsia"/>
                <w:kern w:val="0"/>
                <w:sz w:val="24"/>
              </w:rPr>
              <w:t>6</w:t>
            </w:r>
          </w:p>
        </w:tc>
        <w:tc>
          <w:tcPr>
            <w:tcW w:w="6638" w:type="dxa"/>
            <w:vAlign w:val="center"/>
          </w:tcPr>
          <w:p w14:paraId="2936526A">
            <w:pPr>
              <w:spacing w:line="360" w:lineRule="auto"/>
              <w:ind w:firstLine="480" w:firstLineChars="200"/>
              <w:rPr>
                <w:rFonts w:hint="eastAsia" w:ascii="宋体" w:hAnsi="宋体" w:cs="宋体"/>
                <w:kern w:val="0"/>
                <w:sz w:val="24"/>
              </w:rPr>
            </w:pPr>
            <w:r>
              <w:rPr>
                <w:rFonts w:hint="eastAsia" w:ascii="宋体" w:hAnsi="宋体" w:cs="宋体"/>
                <w:kern w:val="0"/>
                <w:sz w:val="24"/>
              </w:rPr>
              <w:t>投标人根据本项目提供的校车运行的线路及站点制定合理详细的运行方案，包括：1、线路；2、每条线的停靠站点等。</w:t>
            </w:r>
          </w:p>
          <w:p w14:paraId="2404630F">
            <w:pPr>
              <w:spacing w:line="360" w:lineRule="auto"/>
              <w:ind w:firstLine="480" w:firstLineChars="200"/>
              <w:rPr>
                <w:rFonts w:hint="eastAsia" w:ascii="宋体" w:hAnsi="宋体" w:eastAsia="宋体" w:cs="宋体"/>
                <w:sz w:val="24"/>
              </w:rPr>
            </w:pPr>
            <w:r>
              <w:rPr>
                <w:rFonts w:hint="eastAsia" w:ascii="宋体" w:hAnsi="宋体" w:cs="宋体"/>
                <w:kern w:val="0"/>
                <w:sz w:val="24"/>
              </w:rPr>
              <w:t>以上校车运行方案完全符合采购需求的得6分，每有一项内容缺失的扣3分；每有一处存在缺陷(缺陷是指不适用于本项目或表述前后不一致或内容矛盾，语句有歧义，仅有框架或标题，涉及的规范及标准错误，套用其他项目内容等任意一种情形)的扣1分，直至该项分值6分扣完为止，不提供不得分。</w:t>
            </w:r>
          </w:p>
        </w:tc>
      </w:tr>
    </w:tbl>
    <w:p w14:paraId="0A6BEB41">
      <w:pPr>
        <w:snapToGrid w:val="0"/>
        <w:spacing w:line="360" w:lineRule="auto"/>
        <w:ind w:firstLine="480" w:firstLineChars="200"/>
        <w:rPr>
          <w:rFonts w:hint="eastAsia" w:ascii="黑体" w:hAnsi="宋体" w:eastAsia="黑体" w:cs="黑体"/>
          <w:color w:val="000000"/>
          <w:sz w:val="44"/>
          <w:szCs w:val="44"/>
        </w:rPr>
      </w:pPr>
      <w:r>
        <w:rPr>
          <w:rFonts w:hint="eastAsia" w:ascii="宋体" w:hAnsi="宋体" w:cs="Courier New"/>
          <w:sz w:val="24"/>
        </w:rPr>
        <w:t>注：</w:t>
      </w:r>
      <w:r>
        <w:rPr>
          <w:rFonts w:hint="eastAsia" w:ascii="宋体" w:hAnsi="宋体" w:cs="Courier New"/>
          <w:bCs/>
          <w:sz w:val="24"/>
        </w:rPr>
        <w:t>投标人对所提供资料的真实性负责。采购人保留对中标单位所有资料进行复核的权利。如有弄虚作假者，一经发现，立即取消其中标资格，并向相关主管部门汇报。</w:t>
      </w:r>
      <w:r>
        <w:rPr>
          <w:rFonts w:hint="eastAsia" w:ascii="宋体" w:hAnsi="宋体" w:eastAsia="宋体" w:cs="宋体"/>
        </w:rPr>
        <w:t> </w:t>
      </w:r>
      <w:r>
        <w:rPr>
          <w:rFonts w:hint="eastAsia" w:ascii="黑体" w:hAnsi="宋体" w:eastAsia="黑体" w:cs="黑体"/>
          <w:color w:val="000000"/>
          <w:sz w:val="44"/>
          <w:szCs w:val="44"/>
        </w:rPr>
        <w:br w:type="page"/>
      </w:r>
    </w:p>
    <w:p w14:paraId="692CD3D5">
      <w:pPr>
        <w:pStyle w:val="11"/>
        <w:keepNext/>
        <w:spacing w:beforeAutospacing="0" w:afterAutospacing="0" w:line="360" w:lineRule="auto"/>
        <w:jc w:val="center"/>
      </w:pPr>
      <w:r>
        <w:rPr>
          <w:rFonts w:hint="eastAsia" w:ascii="黑体" w:hAnsi="宋体" w:eastAsia="黑体" w:cs="黑体"/>
          <w:color w:val="000000"/>
          <w:sz w:val="44"/>
          <w:szCs w:val="44"/>
        </w:rPr>
        <w:t xml:space="preserve">第六章  投标文件格式 </w:t>
      </w:r>
    </w:p>
    <w:p w14:paraId="77C78D8F">
      <w:pPr>
        <w:pStyle w:val="11"/>
        <w:spacing w:beforeAutospacing="0" w:afterAutospacing="0" w:line="360" w:lineRule="auto"/>
        <w:jc w:val="center"/>
      </w:pPr>
      <w:bookmarkStart w:id="195" w:name="_Hlt26671244"/>
      <w:bookmarkEnd w:id="195"/>
      <w:bookmarkStart w:id="196" w:name="_Hlt26955039"/>
      <w:bookmarkEnd w:id="196"/>
      <w:bookmarkStart w:id="197" w:name="_Toc26554094"/>
      <w:bookmarkEnd w:id="197"/>
      <w:bookmarkStart w:id="198" w:name="_Toc49090576"/>
      <w:bookmarkStart w:id="199" w:name="_Toc120614282"/>
      <w:r>
        <w:rPr>
          <w:rFonts w:hint="eastAsia" w:ascii="宋体" w:hAnsi="宋体" w:eastAsia="宋体" w:cs="宋体"/>
          <w:b/>
          <w:color w:val="000000"/>
          <w:sz w:val="72"/>
          <w:szCs w:val="72"/>
        </w:rPr>
        <w:t>投  标  文  件</w:t>
      </w:r>
    </w:p>
    <w:p w14:paraId="3D8E9877">
      <w:pPr>
        <w:pStyle w:val="11"/>
        <w:spacing w:beforeAutospacing="0" w:afterAutospacing="0" w:line="360" w:lineRule="auto"/>
        <w:jc w:val="center"/>
      </w:pPr>
      <w:r>
        <w:t> </w:t>
      </w:r>
    </w:p>
    <w:p w14:paraId="227BEE44">
      <w:pPr>
        <w:pStyle w:val="11"/>
        <w:spacing w:beforeAutospacing="0" w:afterAutospacing="0" w:line="360" w:lineRule="auto"/>
        <w:jc w:val="center"/>
      </w:pPr>
      <w:r>
        <w:t> </w:t>
      </w:r>
    </w:p>
    <w:p w14:paraId="077062CD">
      <w:pPr>
        <w:pStyle w:val="11"/>
        <w:spacing w:beforeAutospacing="0" w:afterAutospacing="0" w:line="360" w:lineRule="auto"/>
        <w:jc w:val="center"/>
      </w:pPr>
      <w:r>
        <w:t> </w:t>
      </w:r>
    </w:p>
    <w:p w14:paraId="7D8AF982">
      <w:pPr>
        <w:pStyle w:val="11"/>
        <w:spacing w:beforeAutospacing="0" w:afterAutospacing="0" w:line="360" w:lineRule="auto"/>
        <w:jc w:val="center"/>
      </w:pPr>
      <w:r>
        <w:t> </w:t>
      </w:r>
    </w:p>
    <w:p w14:paraId="5792E26B">
      <w:pPr>
        <w:pStyle w:val="11"/>
        <w:spacing w:beforeAutospacing="0" w:afterAutospacing="0" w:line="360" w:lineRule="auto"/>
        <w:jc w:val="center"/>
      </w:pPr>
      <w:r>
        <w:t> </w:t>
      </w:r>
    </w:p>
    <w:p w14:paraId="3904F5D1">
      <w:pPr>
        <w:pStyle w:val="11"/>
        <w:spacing w:beforeAutospacing="0" w:afterAutospacing="0" w:line="360" w:lineRule="auto"/>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0E572FB1">
      <w:pPr>
        <w:pStyle w:val="11"/>
        <w:spacing w:beforeAutospacing="0" w:afterAutospacing="0" w:line="360" w:lineRule="auto"/>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41CD47D5">
      <w:pPr>
        <w:pStyle w:val="11"/>
        <w:spacing w:beforeAutospacing="0" w:afterAutospacing="0" w:line="360" w:lineRule="auto"/>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7B49887F">
      <w:pPr>
        <w:pStyle w:val="11"/>
        <w:spacing w:beforeAutospacing="0" w:afterAutospacing="0" w:line="360" w:lineRule="auto"/>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4F067356">
      <w:pPr>
        <w:pStyle w:val="11"/>
        <w:spacing w:beforeAutospacing="0" w:afterAutospacing="0" w:line="360" w:lineRule="auto"/>
        <w:jc w:val="center"/>
      </w:pPr>
      <w:r>
        <w:t> </w:t>
      </w:r>
    </w:p>
    <w:p w14:paraId="4583862E">
      <w:pPr>
        <w:pStyle w:val="11"/>
        <w:spacing w:beforeAutospacing="0" w:afterAutospacing="0" w:line="360" w:lineRule="auto"/>
        <w:jc w:val="both"/>
      </w:pPr>
      <w:r>
        <w:t> </w:t>
      </w:r>
    </w:p>
    <w:p w14:paraId="61BF67AE">
      <w:pPr>
        <w:pStyle w:val="11"/>
        <w:spacing w:beforeAutospacing="0" w:afterAutospacing="0" w:line="360" w:lineRule="auto"/>
        <w:jc w:val="center"/>
        <w:rPr>
          <w:rFonts w:hint="eastAsia" w:ascii="宋体" w:hAnsi="宋体" w:eastAsia="宋体" w:cs="宋体"/>
          <w:b/>
          <w:color w:val="000000"/>
          <w:sz w:val="36"/>
          <w:szCs w:val="36"/>
          <w:u w:val="single"/>
        </w:rPr>
      </w:pPr>
    </w:p>
    <w:p w14:paraId="06F9574E">
      <w:pPr>
        <w:pStyle w:val="11"/>
        <w:spacing w:beforeAutospacing="0" w:afterAutospacing="0" w:line="360" w:lineRule="auto"/>
        <w:jc w:val="center"/>
        <w:rPr>
          <w:rFonts w:hint="eastAsia" w:ascii="宋体" w:hAnsi="宋体" w:eastAsia="宋体" w:cs="宋体"/>
          <w:b/>
          <w:color w:val="000000"/>
          <w:sz w:val="36"/>
          <w:szCs w:val="36"/>
          <w:u w:val="single"/>
        </w:rPr>
      </w:pPr>
    </w:p>
    <w:p w14:paraId="2696FDB1">
      <w:pPr>
        <w:pStyle w:val="11"/>
        <w:spacing w:beforeAutospacing="0" w:afterAutospacing="0" w:line="360" w:lineRule="auto"/>
        <w:jc w:val="center"/>
        <w:rPr>
          <w:rFonts w:hint="eastAsia" w:ascii="宋体" w:hAnsi="宋体" w:eastAsia="宋体" w:cs="宋体"/>
          <w:b/>
          <w:color w:val="000000"/>
          <w:sz w:val="36"/>
          <w:szCs w:val="36"/>
          <w:u w:val="single"/>
        </w:rPr>
      </w:pPr>
    </w:p>
    <w:p w14:paraId="098F252E">
      <w:pPr>
        <w:pStyle w:val="11"/>
        <w:spacing w:beforeAutospacing="0" w:afterAutospacing="0" w:line="360" w:lineRule="auto"/>
        <w:jc w:val="center"/>
        <w:rPr>
          <w:rFonts w:hint="eastAsia" w:ascii="宋体" w:hAnsi="宋体" w:eastAsia="宋体" w:cs="宋体"/>
          <w:b/>
          <w:color w:val="000000"/>
          <w:sz w:val="36"/>
          <w:szCs w:val="36"/>
          <w:u w:val="single"/>
        </w:rPr>
      </w:pPr>
    </w:p>
    <w:p w14:paraId="5391F9D3">
      <w:pPr>
        <w:pStyle w:val="11"/>
        <w:spacing w:beforeAutospacing="0" w:afterAutospacing="0" w:line="360" w:lineRule="auto"/>
        <w:jc w:val="center"/>
        <w:rPr>
          <w:rFonts w:hint="eastAsia" w:ascii="宋体" w:hAnsi="宋体" w:eastAsia="宋体" w:cs="宋体"/>
          <w:b/>
          <w:color w:val="000000"/>
          <w:sz w:val="36"/>
          <w:szCs w:val="36"/>
          <w:u w:val="single"/>
        </w:rPr>
      </w:pPr>
    </w:p>
    <w:p w14:paraId="222A02A0">
      <w:pPr>
        <w:pStyle w:val="11"/>
        <w:spacing w:beforeAutospacing="0" w:afterAutospacing="0" w:line="360" w:lineRule="auto"/>
        <w:jc w:val="center"/>
        <w:rPr>
          <w:rFonts w:hint="eastAsia" w:ascii="宋体" w:hAnsi="宋体" w:eastAsia="宋体" w:cs="宋体"/>
          <w:b/>
          <w:color w:val="000000"/>
          <w:sz w:val="36"/>
          <w:szCs w:val="36"/>
          <w:u w:val="single"/>
        </w:rPr>
      </w:pPr>
    </w:p>
    <w:p w14:paraId="40B367FA">
      <w:pPr>
        <w:pStyle w:val="11"/>
        <w:spacing w:beforeAutospacing="0" w:afterAutospacing="0" w:line="360" w:lineRule="auto"/>
        <w:jc w:val="center"/>
        <w:rPr>
          <w:rFonts w:hint="eastAsia" w:ascii="宋体" w:hAnsi="宋体" w:eastAsia="宋体" w:cs="宋体"/>
          <w:b/>
          <w:color w:val="000000"/>
          <w:sz w:val="36"/>
          <w:szCs w:val="36"/>
          <w:u w:val="single"/>
        </w:rPr>
      </w:pPr>
    </w:p>
    <w:p w14:paraId="3DA8AFF9">
      <w:pPr>
        <w:pStyle w:val="11"/>
        <w:spacing w:beforeAutospacing="0" w:afterAutospacing="0" w:line="360" w:lineRule="auto"/>
        <w:jc w:val="center"/>
        <w:rPr>
          <w:rFonts w:hint="eastAsia" w:ascii="宋体" w:hAnsi="宋体" w:eastAsia="宋体" w:cs="宋体"/>
          <w:b/>
          <w:color w:val="000000"/>
          <w:sz w:val="36"/>
          <w:szCs w:val="36"/>
          <w:u w:val="single"/>
        </w:rPr>
      </w:pPr>
    </w:p>
    <w:p w14:paraId="0B73A83F">
      <w:pPr>
        <w:pStyle w:val="11"/>
        <w:spacing w:beforeAutospacing="0" w:afterAutospacing="0" w:line="360" w:lineRule="auto"/>
        <w:jc w:val="center"/>
        <w:rPr>
          <w:rFonts w:hint="eastAsia" w:ascii="宋体" w:hAnsi="宋体" w:eastAsia="宋体" w:cs="宋体"/>
          <w:b/>
          <w:color w:val="000000"/>
          <w:sz w:val="36"/>
          <w:szCs w:val="36"/>
          <w:u w:val="single"/>
        </w:rPr>
      </w:pPr>
    </w:p>
    <w:p w14:paraId="1186AB9C">
      <w:pPr>
        <w:pStyle w:val="11"/>
        <w:spacing w:beforeAutospacing="0" w:afterAutospacing="0" w:line="360" w:lineRule="auto"/>
        <w:jc w:val="center"/>
        <w:rPr>
          <w:rFonts w:hint="eastAsia" w:ascii="宋体" w:hAnsi="宋体" w:eastAsia="宋体" w:cs="宋体"/>
          <w:b/>
          <w:color w:val="000000"/>
          <w:sz w:val="36"/>
          <w:szCs w:val="36"/>
          <w:u w:val="single"/>
        </w:rPr>
      </w:pPr>
    </w:p>
    <w:p w14:paraId="6F0A229F">
      <w:pPr>
        <w:pStyle w:val="11"/>
        <w:spacing w:beforeAutospacing="0" w:afterAutospacing="0" w:line="360" w:lineRule="auto"/>
        <w:jc w:val="center"/>
        <w:rPr>
          <w:rFonts w:hint="eastAsia" w:ascii="宋体" w:hAnsi="宋体" w:eastAsia="宋体" w:cs="宋体"/>
          <w:b/>
          <w:color w:val="000000"/>
          <w:sz w:val="36"/>
          <w:szCs w:val="36"/>
          <w:u w:val="single"/>
        </w:rPr>
      </w:pPr>
    </w:p>
    <w:p w14:paraId="72DF0E44">
      <w:pPr>
        <w:pStyle w:val="11"/>
        <w:spacing w:beforeAutospacing="0" w:afterAutospacing="0" w:line="360" w:lineRule="auto"/>
        <w:jc w:val="center"/>
      </w:pPr>
      <w:r>
        <w:rPr>
          <w:rFonts w:hint="eastAsia" w:ascii="宋体" w:hAnsi="宋体" w:eastAsia="宋体" w:cs="宋体"/>
          <w:b/>
          <w:color w:val="000000"/>
          <w:sz w:val="32"/>
          <w:szCs w:val="32"/>
        </w:rPr>
        <w:t>投标文件目录</w:t>
      </w:r>
    </w:p>
    <w:p w14:paraId="7233451B">
      <w:pPr>
        <w:pStyle w:val="11"/>
        <w:spacing w:beforeAutospacing="0" w:afterAutospacing="0" w:line="360" w:lineRule="auto"/>
        <w:ind w:firstLine="480" w:firstLineChars="200"/>
        <w:jc w:val="center"/>
      </w:pPr>
      <w:r>
        <w:t> </w:t>
      </w:r>
    </w:p>
    <w:p w14:paraId="33EF0722">
      <w:pPr>
        <w:pStyle w:val="11"/>
        <w:spacing w:beforeAutospacing="0" w:afterAutospacing="0" w:line="360" w:lineRule="auto"/>
        <w:ind w:firstLine="480" w:firstLineChars="200"/>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w:t>
      </w:r>
    </w:p>
    <w:p w14:paraId="73F17399">
      <w:pPr>
        <w:tabs>
          <w:tab w:val="left" w:pos="1331"/>
        </w:tabs>
        <w:spacing w:line="360" w:lineRule="auto"/>
        <w:ind w:firstLine="480" w:firstLineChars="200"/>
        <w:jc w:val="left"/>
        <w:rPr>
          <w:rFonts w:hint="eastAsia" w:ascii="宋体" w:hAnsi="宋体" w:eastAsia="宋体" w:cs="宋体"/>
          <w:iCs/>
          <w:color w:val="000000"/>
          <w:kern w:val="0"/>
          <w:sz w:val="24"/>
        </w:rPr>
      </w:pPr>
      <w:r>
        <w:rPr>
          <w:rFonts w:hint="eastAsia" w:ascii="宋体" w:hAnsi="宋体" w:eastAsia="宋体" w:cs="宋体"/>
          <w:iCs/>
          <w:color w:val="000000"/>
          <w:kern w:val="0"/>
          <w:sz w:val="24"/>
        </w:rPr>
        <w:t>二、上一年度的财务状况报告（至少提供资产负债表、利润表、现金流量表，投标人成立不满一年无需提供）。</w:t>
      </w:r>
    </w:p>
    <w:p w14:paraId="10ECA308">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6137137D">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8F39B59">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五、参加政府采购活动前 3 年内在经营活动中没有重大违法记录的书面声明。</w:t>
      </w:r>
    </w:p>
    <w:p w14:paraId="549B5F40">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六、特定资格要求的证明文件（</w:t>
      </w:r>
      <w:r>
        <w:rPr>
          <w:rFonts w:hint="eastAsia" w:ascii="宋体" w:hAnsi="宋体" w:cs="宋体"/>
        </w:rPr>
        <w:t>投标人具有有效的《道路运输经营许可证》，或者投标人是校车运营单位的应具有有效的由本项目所在地县（区）级以上地方人民政府许可的校车使用批复。</w:t>
      </w:r>
    </w:p>
    <w:p w14:paraId="67A203BF">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七、法人授权书</w:t>
      </w:r>
    </w:p>
    <w:p w14:paraId="4D76ACFF">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八、投标函</w:t>
      </w:r>
    </w:p>
    <w:p w14:paraId="5CD7A114">
      <w:pPr>
        <w:pStyle w:val="11"/>
        <w:spacing w:beforeAutospacing="0" w:afterAutospacing="0" w:line="360" w:lineRule="auto"/>
        <w:ind w:firstLine="480" w:firstLineChars="200"/>
        <w:jc w:val="both"/>
        <w:rPr>
          <w:rFonts w:hint="eastAsia" w:ascii="宋体" w:hAnsi="宋体" w:eastAsia="宋体" w:cs="宋体"/>
          <w:iCs/>
        </w:rPr>
      </w:pPr>
      <w:r>
        <w:rPr>
          <w:rFonts w:hint="eastAsia" w:ascii="宋体" w:hAnsi="宋体" w:eastAsia="宋体" w:cs="宋体"/>
          <w:iCs/>
          <w:color w:val="000000"/>
        </w:rPr>
        <w:t>九、</w:t>
      </w:r>
      <w:r>
        <w:rPr>
          <w:rFonts w:hint="eastAsia" w:ascii="宋体" w:hAnsi="宋体" w:eastAsia="宋体" w:cs="宋体"/>
          <w:iCs/>
        </w:rPr>
        <w:t>中小企业声明函（如有）</w:t>
      </w:r>
    </w:p>
    <w:p w14:paraId="574B726D">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十、残疾人福利性单位声明函</w:t>
      </w:r>
      <w:r>
        <w:rPr>
          <w:rFonts w:hint="eastAsia" w:ascii="宋体" w:hAnsi="宋体" w:eastAsia="宋体" w:cs="宋体"/>
          <w:iCs/>
        </w:rPr>
        <w:t>（如有）</w:t>
      </w:r>
    </w:p>
    <w:p w14:paraId="0471AA99">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十一、联合体协议</w:t>
      </w:r>
    </w:p>
    <w:p w14:paraId="17AA71BF">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十二、投标分项报价表</w:t>
      </w:r>
    </w:p>
    <w:p w14:paraId="00DA6EC7">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十三、技术要求响应及偏离表</w:t>
      </w:r>
    </w:p>
    <w:p w14:paraId="56D87938">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十四、商务要求响应及偏离表</w:t>
      </w:r>
    </w:p>
    <w:p w14:paraId="49AF4AA3">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十五、开标一览表</w:t>
      </w:r>
    </w:p>
    <w:p w14:paraId="64CF26BB">
      <w:pPr>
        <w:widowControl/>
        <w:spacing w:before="50" w:after="50" w:line="360" w:lineRule="auto"/>
        <w:ind w:firstLine="480" w:firstLineChars="200"/>
        <w:rPr>
          <w:rFonts w:hint="eastAsia" w:ascii="宋体" w:hAnsi="宋体" w:eastAsia="宋体" w:cs="宋体"/>
          <w:iCs/>
          <w:color w:val="000000"/>
          <w:kern w:val="0"/>
          <w:sz w:val="24"/>
        </w:rPr>
      </w:pPr>
      <w:r>
        <w:rPr>
          <w:rFonts w:hint="eastAsia" w:ascii="宋体" w:hAnsi="宋体" w:eastAsia="宋体" w:cs="宋体"/>
          <w:iCs/>
          <w:color w:val="000000"/>
          <w:kern w:val="0"/>
          <w:sz w:val="24"/>
        </w:rPr>
        <w:t>十六、根据招标文件“第五章 定标原则与评标标准”的要求需要提供的材料及投标人认为有必要提供的其他材料</w:t>
      </w:r>
    </w:p>
    <w:p w14:paraId="7A0DB3C3">
      <w:pPr>
        <w:pStyle w:val="11"/>
        <w:spacing w:beforeAutospacing="0" w:afterAutospacing="0" w:line="360" w:lineRule="auto"/>
        <w:ind w:firstLine="480" w:firstLineChars="200"/>
        <w:jc w:val="both"/>
        <w:rPr>
          <w:rFonts w:hint="eastAsia" w:ascii="宋体" w:hAnsi="宋体" w:eastAsia="宋体" w:cs="宋体"/>
          <w:iCs/>
          <w:color w:val="000000"/>
        </w:rPr>
      </w:pPr>
      <w:r>
        <w:rPr>
          <w:rFonts w:hint="eastAsia" w:ascii="宋体" w:hAnsi="宋体" w:eastAsia="宋体" w:cs="宋体"/>
          <w:iCs/>
          <w:color w:val="000000"/>
        </w:rPr>
        <w:t>十七、盐城市政府采购事前信用承诺书</w:t>
      </w:r>
    </w:p>
    <w:p w14:paraId="7AB64C41">
      <w:pPr>
        <w:pStyle w:val="11"/>
        <w:spacing w:beforeAutospacing="0" w:afterAutospacing="0" w:line="360" w:lineRule="auto"/>
        <w:ind w:firstLine="480"/>
        <w:jc w:val="both"/>
        <w:rPr>
          <w:rFonts w:hint="eastAsia" w:ascii="宋体" w:hAnsi="宋体" w:eastAsia="宋体" w:cs="宋体"/>
          <w:color w:val="000000"/>
        </w:rPr>
      </w:pPr>
    </w:p>
    <w:p w14:paraId="3E9842BD">
      <w:pPr>
        <w:pStyle w:val="11"/>
        <w:spacing w:beforeAutospacing="0" w:afterAutospacing="0" w:line="360" w:lineRule="auto"/>
        <w:ind w:firstLine="480"/>
        <w:jc w:val="both"/>
        <w:rPr>
          <w:rFonts w:hint="eastAsia" w:ascii="宋体" w:hAnsi="宋体" w:eastAsia="宋体" w:cs="宋体"/>
          <w:color w:val="000000"/>
        </w:rPr>
      </w:pPr>
    </w:p>
    <w:p w14:paraId="72452081">
      <w:pPr>
        <w:pStyle w:val="11"/>
        <w:spacing w:beforeAutospacing="0" w:afterAutospacing="0" w:line="360" w:lineRule="auto"/>
        <w:ind w:firstLine="480"/>
        <w:jc w:val="both"/>
      </w:pPr>
      <w:r>
        <w:t> </w:t>
      </w:r>
    </w:p>
    <w:p w14:paraId="51E7C388">
      <w:pPr>
        <w:pStyle w:val="11"/>
        <w:spacing w:beforeAutospacing="0" w:afterAutospacing="0" w:line="360" w:lineRule="auto"/>
        <w:ind w:firstLine="480"/>
        <w:jc w:val="both"/>
      </w:pPr>
    </w:p>
    <w:p w14:paraId="60FCD884">
      <w:pPr>
        <w:pStyle w:val="11"/>
        <w:spacing w:beforeAutospacing="0" w:afterAutospacing="0" w:line="360" w:lineRule="auto"/>
        <w:ind w:firstLine="480"/>
        <w:jc w:val="both"/>
      </w:pPr>
      <w:r>
        <w:t>  </w:t>
      </w:r>
    </w:p>
    <w:p w14:paraId="5F0B3045">
      <w:pPr>
        <w:pStyle w:val="11"/>
        <w:spacing w:beforeAutospacing="0" w:afterAutospacing="0" w:line="360" w:lineRule="auto"/>
        <w:jc w:val="both"/>
      </w:pPr>
      <w:r>
        <w:rPr>
          <w:rFonts w:hint="eastAsia" w:ascii="黑体" w:hAnsi="宋体" w:eastAsia="黑体" w:cs="黑体"/>
          <w:i/>
          <w:color w:val="000000"/>
          <w:sz w:val="32"/>
          <w:szCs w:val="32"/>
          <w:u w:val="single"/>
        </w:rPr>
        <w:t>一、法人或者其他组织的营业执照等证明文件，自然人的身份证明</w:t>
      </w:r>
    </w:p>
    <w:p w14:paraId="4B47AB9F">
      <w:pPr>
        <w:pStyle w:val="11"/>
        <w:spacing w:beforeAutospacing="0" w:afterAutospacing="0" w:line="360" w:lineRule="auto"/>
        <w:ind w:firstLine="480"/>
        <w:jc w:val="both"/>
      </w:pPr>
      <w:r>
        <w:t> </w:t>
      </w:r>
    </w:p>
    <w:p w14:paraId="178FC376">
      <w:pPr>
        <w:pStyle w:val="11"/>
        <w:spacing w:beforeAutospacing="0" w:afterAutospacing="0" w:line="360" w:lineRule="auto"/>
        <w:jc w:val="both"/>
        <w:rPr>
          <w:rFonts w:eastAsia="黑体"/>
        </w:rPr>
      </w:pPr>
      <w:r>
        <w:rPr>
          <w:rFonts w:hint="eastAsia" w:ascii="黑体" w:hAnsi="宋体" w:eastAsia="黑体" w:cs="黑体"/>
          <w:i/>
          <w:color w:val="000000"/>
          <w:sz w:val="32"/>
          <w:szCs w:val="32"/>
          <w:u w:val="single"/>
        </w:rPr>
        <w:t>二、上一年度的财务状况报告</w:t>
      </w:r>
    </w:p>
    <w:p w14:paraId="014A5166">
      <w:pPr>
        <w:tabs>
          <w:tab w:val="left" w:pos="1331"/>
        </w:tabs>
        <w:spacing w:line="360" w:lineRule="auto"/>
        <w:jc w:val="left"/>
        <w:rPr>
          <w:rFonts w:hint="eastAsia" w:ascii="宋体" w:hAnsi="宋体" w:eastAsia="宋体" w:cs="宋体"/>
          <w:iCs/>
          <w:color w:val="000000"/>
          <w:kern w:val="0"/>
          <w:sz w:val="24"/>
        </w:rPr>
      </w:pPr>
      <w:r>
        <w:rPr>
          <w:rFonts w:hint="eastAsia" w:ascii="宋体" w:hAnsi="宋体" w:eastAsia="宋体" w:cs="宋体"/>
          <w:iCs/>
          <w:color w:val="000000"/>
          <w:kern w:val="0"/>
          <w:sz w:val="24"/>
        </w:rPr>
        <w:t>（至少提供资产负债表、利润表、现金流量表，投标人成立不满一年无需提供）</w:t>
      </w:r>
    </w:p>
    <w:p w14:paraId="1B216D21">
      <w:pPr>
        <w:pStyle w:val="11"/>
        <w:spacing w:beforeAutospacing="0" w:afterAutospacing="0" w:line="360" w:lineRule="auto"/>
        <w:jc w:val="both"/>
      </w:pPr>
    </w:p>
    <w:p w14:paraId="6C6451DF">
      <w:pPr>
        <w:pStyle w:val="11"/>
        <w:spacing w:beforeAutospacing="0" w:afterAutospacing="0" w:line="360" w:lineRule="auto"/>
        <w:jc w:val="both"/>
      </w:pPr>
      <w:r>
        <w:t> </w:t>
      </w:r>
    </w:p>
    <w:p w14:paraId="5FA5B6E8">
      <w:pPr>
        <w:pStyle w:val="11"/>
        <w:spacing w:beforeAutospacing="0" w:afterAutospacing="0" w:line="360" w:lineRule="auto"/>
        <w:jc w:val="both"/>
      </w:pPr>
      <w:r>
        <w:rPr>
          <w:rFonts w:hint="eastAsia" w:ascii="黑体" w:hAnsi="宋体" w:eastAsia="黑体" w:cs="黑体"/>
          <w:i/>
          <w:color w:val="000000"/>
          <w:sz w:val="32"/>
          <w:szCs w:val="32"/>
          <w:u w:val="single"/>
        </w:rPr>
        <w:t>三、具备履行合同所必需的设备和专业技术能力的书面声明</w:t>
      </w:r>
    </w:p>
    <w:p w14:paraId="7366D13F">
      <w:pPr>
        <w:pStyle w:val="11"/>
        <w:spacing w:beforeAutospacing="0" w:afterAutospacing="0" w:line="360" w:lineRule="auto"/>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4A765E77">
      <w:pPr>
        <w:pStyle w:val="11"/>
        <w:spacing w:beforeAutospacing="0" w:afterAutospacing="0" w:line="360" w:lineRule="auto"/>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3A12C962">
      <w:pPr>
        <w:pStyle w:val="11"/>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DC47962">
      <w:pPr>
        <w:pStyle w:val="11"/>
        <w:spacing w:beforeAutospacing="0" w:afterAutospacing="0" w:line="360" w:lineRule="auto"/>
        <w:jc w:val="both"/>
      </w:pPr>
      <w:r>
        <w:rPr>
          <w:rFonts w:hint="eastAsia" w:ascii="黑体" w:hAnsi="宋体" w:eastAsia="黑体" w:cs="黑体"/>
          <w:i/>
          <w:color w:val="000000"/>
          <w:sz w:val="32"/>
          <w:szCs w:val="32"/>
          <w:u w:val="single"/>
        </w:rPr>
        <w:t>四、依法缴纳税收和社会保障资金的相关材料</w:t>
      </w:r>
    </w:p>
    <w:p w14:paraId="75719B0F">
      <w:pPr>
        <w:pStyle w:val="11"/>
        <w:spacing w:beforeAutospacing="0" w:afterAutospacing="0" w:line="360" w:lineRule="auto"/>
        <w:ind w:firstLine="480"/>
        <w:jc w:val="both"/>
      </w:pPr>
      <w:bookmarkStart w:id="200"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200"/>
    </w:p>
    <w:p w14:paraId="22569566">
      <w:pPr>
        <w:pStyle w:val="11"/>
        <w:spacing w:beforeAutospacing="0" w:afterAutospacing="0" w:line="360" w:lineRule="auto"/>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6EAE22C6">
      <w:pPr>
        <w:pStyle w:val="11"/>
        <w:spacing w:beforeAutospacing="0" w:afterAutospacing="0" w:line="360" w:lineRule="auto"/>
        <w:jc w:val="both"/>
      </w:pPr>
      <w:r>
        <w:rPr>
          <w:rFonts w:hint="eastAsia" w:ascii="宋体" w:hAnsi="宋体" w:eastAsia="宋体" w:cs="宋体"/>
          <w:b/>
          <w:color w:val="000000"/>
          <w:sz w:val="44"/>
          <w:szCs w:val="44"/>
        </w:rPr>
        <w:t>       声  明</w:t>
      </w:r>
    </w:p>
    <w:p w14:paraId="2978F307">
      <w:pPr>
        <w:pStyle w:val="11"/>
        <w:spacing w:beforeAutospacing="0" w:afterAutospacing="0" w:line="360" w:lineRule="auto"/>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20101901">
      <w:pPr>
        <w:pStyle w:val="11"/>
        <w:spacing w:beforeAutospacing="0" w:afterAutospacing="0" w:line="360" w:lineRule="auto"/>
        <w:jc w:val="both"/>
      </w:pPr>
      <w:r>
        <w:t> </w:t>
      </w:r>
    </w:p>
    <w:p w14:paraId="249BFD74">
      <w:pPr>
        <w:pStyle w:val="11"/>
        <w:spacing w:beforeAutospacing="0" w:afterAutospacing="0" w:line="360" w:lineRule="auto"/>
        <w:jc w:val="both"/>
      </w:pPr>
      <w:r>
        <w:rPr>
          <w:rFonts w:hint="eastAsia" w:ascii="黑体" w:hAnsi="宋体" w:eastAsia="黑体" w:cs="黑体"/>
          <w:i/>
          <w:color w:val="000000"/>
          <w:sz w:val="32"/>
          <w:szCs w:val="32"/>
          <w:u w:val="single"/>
        </w:rPr>
        <w:t>六、特定资格要求的证明文件</w:t>
      </w:r>
    </w:p>
    <w:p w14:paraId="0F570690">
      <w:pPr>
        <w:pStyle w:val="11"/>
        <w:spacing w:beforeAutospacing="0" w:afterAutospacing="0" w:line="360" w:lineRule="auto"/>
        <w:jc w:val="both"/>
      </w:pPr>
      <w:r>
        <w:rPr>
          <w:rFonts w:hint="eastAsia" w:ascii="宋体" w:hAnsi="宋体" w:eastAsia="宋体" w:cs="宋体"/>
          <w:color w:val="000000"/>
        </w:rPr>
        <w:t>    如果本项目申请人的特定资格要求中要求提供的，必须提供。</w:t>
      </w:r>
    </w:p>
    <w:p w14:paraId="18A3775D">
      <w:pPr>
        <w:pStyle w:val="11"/>
        <w:spacing w:beforeAutospacing="0" w:afterAutospacing="0" w:line="360" w:lineRule="auto"/>
        <w:jc w:val="both"/>
      </w:pPr>
      <w:r>
        <w:t> </w:t>
      </w:r>
    </w:p>
    <w:p w14:paraId="41A39AD8">
      <w:pPr>
        <w:pStyle w:val="11"/>
        <w:spacing w:beforeAutospacing="0" w:afterAutospacing="0" w:line="360" w:lineRule="auto"/>
        <w:jc w:val="both"/>
      </w:pPr>
    </w:p>
    <w:p w14:paraId="23FF70E5">
      <w:pPr>
        <w:pStyle w:val="11"/>
        <w:spacing w:beforeAutospacing="0" w:afterAutospacing="0" w:line="360" w:lineRule="auto"/>
        <w:jc w:val="both"/>
      </w:pPr>
    </w:p>
    <w:p w14:paraId="2B36C1D5">
      <w:pPr>
        <w:pStyle w:val="11"/>
        <w:spacing w:beforeAutospacing="0" w:afterAutospacing="0" w:line="360" w:lineRule="auto"/>
        <w:jc w:val="both"/>
      </w:pPr>
    </w:p>
    <w:p w14:paraId="43A24A22">
      <w:pPr>
        <w:pStyle w:val="11"/>
        <w:spacing w:beforeAutospacing="0" w:afterAutospacing="0" w:line="360" w:lineRule="auto"/>
        <w:jc w:val="both"/>
      </w:pPr>
    </w:p>
    <w:p w14:paraId="62CA1AD9">
      <w:pPr>
        <w:pStyle w:val="11"/>
        <w:spacing w:beforeAutospacing="0" w:afterAutospacing="0" w:line="360" w:lineRule="auto"/>
        <w:jc w:val="both"/>
      </w:pPr>
    </w:p>
    <w:p w14:paraId="5226F557">
      <w:pPr>
        <w:pStyle w:val="11"/>
        <w:spacing w:beforeAutospacing="0" w:afterAutospacing="0" w:line="360" w:lineRule="auto"/>
        <w:jc w:val="center"/>
      </w:pPr>
      <w:r>
        <w:rPr>
          <w:rFonts w:hint="eastAsia" w:ascii="黑体" w:hAnsi="宋体" w:eastAsia="黑体" w:cs="黑体"/>
          <w:i/>
          <w:color w:val="000000"/>
          <w:sz w:val="32"/>
          <w:szCs w:val="32"/>
          <w:u w:val="single"/>
        </w:rPr>
        <w:t>七、法人授权书</w:t>
      </w:r>
    </w:p>
    <w:p w14:paraId="3B9EDA2E">
      <w:pPr>
        <w:pStyle w:val="11"/>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w:t>
      </w:r>
      <w:r>
        <w:rPr>
          <w:rFonts w:hint="eastAsia" w:ascii="Times New Roman" w:hAnsi="Times New Roman"/>
          <w:color w:val="000000"/>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5824ECCD">
      <w:pPr>
        <w:pStyle w:val="11"/>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1B9D695D">
      <w:pPr>
        <w:pStyle w:val="11"/>
        <w:tabs>
          <w:tab w:val="left" w:pos="360"/>
        </w:tabs>
        <w:spacing w:beforeAutospacing="0" w:afterAutospacing="0" w:line="360" w:lineRule="auto"/>
        <w:jc w:val="both"/>
      </w:pPr>
      <w:r>
        <w:rPr>
          <w:rFonts w:ascii="Times New Roman" w:hAnsi="Times New Roman"/>
          <w:color w:val="000000"/>
        </w:rPr>
        <w:t>          被授权人身份证号码：</w:t>
      </w:r>
      <w:r>
        <w:rPr>
          <w:rFonts w:ascii="Times New Roman" w:hAnsi="Times New Roman"/>
          <w:color w:val="000000"/>
          <w:u w:val="single"/>
        </w:rPr>
        <w:t xml:space="preserve">                              </w:t>
      </w:r>
    </w:p>
    <w:p w14:paraId="00DFD60D">
      <w:pPr>
        <w:pStyle w:val="11"/>
        <w:tabs>
          <w:tab w:val="left" w:pos="360"/>
        </w:tabs>
        <w:spacing w:beforeAutospacing="0" w:afterAutospacing="0" w:line="360" w:lineRule="auto"/>
        <w:jc w:val="both"/>
      </w:pPr>
      <w:r>
        <w:rPr>
          <w:rFonts w:ascii="Times New Roman" w:hAnsi="Times New Roman"/>
          <w:color w:val="000000"/>
        </w:rPr>
        <w:t>          被授权人联系电话：（手机）</w:t>
      </w:r>
      <w:r>
        <w:rPr>
          <w:rFonts w:ascii="Times New Roman" w:hAnsi="Times New Roman"/>
          <w:color w:val="000000"/>
          <w:u w:val="single"/>
        </w:rPr>
        <w:t xml:space="preserve">                          </w:t>
      </w:r>
    </w:p>
    <w:p w14:paraId="26236C38">
      <w:pPr>
        <w:pStyle w:val="11"/>
        <w:tabs>
          <w:tab w:val="left" w:pos="360"/>
        </w:tabs>
        <w:spacing w:beforeAutospacing="0" w:afterAutospacing="0" w:line="360" w:lineRule="auto"/>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37FB5C5D">
      <w:pPr>
        <w:pStyle w:val="11"/>
        <w:tabs>
          <w:tab w:val="left" w:pos="360"/>
        </w:tabs>
        <w:spacing w:beforeAutospacing="0" w:afterAutospacing="0" w:line="360" w:lineRule="auto"/>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41132DB8">
      <w:pPr>
        <w:pStyle w:val="11"/>
        <w:tabs>
          <w:tab w:val="left" w:pos="360"/>
        </w:tabs>
        <w:spacing w:beforeAutospacing="0" w:afterAutospacing="0" w:line="360" w:lineRule="auto"/>
        <w:ind w:firstLine="480"/>
        <w:jc w:val="both"/>
      </w:pPr>
      <w:r>
        <w:rPr>
          <w:rFonts w:ascii="Times New Roman" w:hAnsi="Times New Roman"/>
          <w:color w:val="000000"/>
        </w:rPr>
        <w:t>      日期：</w:t>
      </w:r>
      <w:bookmarkStart w:id="201" w:name="_Hlt26955070"/>
      <w:bookmarkStart w:id="202" w:name="_格式3__银行出具的资信证明"/>
      <w:bookmarkStart w:id="203" w:name="_Hlt26671380"/>
      <w:r>
        <w:rPr>
          <w:rFonts w:ascii="Times New Roman" w:hAnsi="Times New Roman"/>
          <w:color w:val="000000"/>
          <w:u w:val="single"/>
        </w:rPr>
        <w:t xml:space="preserve">                                         </w:t>
      </w:r>
    </w:p>
    <w:p w14:paraId="17CDCA68">
      <w:pPr>
        <w:pStyle w:val="11"/>
        <w:spacing w:beforeAutospacing="0" w:afterAutospacing="0" w:line="360" w:lineRule="auto"/>
        <w:ind w:firstLine="420"/>
        <w:jc w:val="both"/>
      </w:pPr>
      <w:r>
        <w:t> </w:t>
      </w:r>
    </w:p>
    <w:p w14:paraId="4CDAB419">
      <w:pPr>
        <w:pStyle w:val="11"/>
        <w:spacing w:beforeAutospacing="0" w:afterAutospacing="0" w:line="360" w:lineRule="auto"/>
        <w:jc w:val="both"/>
      </w:pPr>
      <w:r>
        <w:t> </w:t>
      </w:r>
    </w:p>
    <w:p w14:paraId="7D3C0562">
      <w:pPr>
        <w:pStyle w:val="11"/>
        <w:spacing w:beforeAutospacing="0" w:afterAutospacing="0" w:line="360" w:lineRule="auto"/>
        <w:jc w:val="both"/>
      </w:pPr>
      <w:r>
        <w:t> </w:t>
      </w:r>
    </w:p>
    <w:p w14:paraId="02A78CCC">
      <w:pPr>
        <w:pStyle w:val="11"/>
        <w:spacing w:beforeAutospacing="0" w:afterAutospacing="0" w:line="360" w:lineRule="auto"/>
        <w:jc w:val="both"/>
      </w:pPr>
      <w:r>
        <w:t> </w:t>
      </w:r>
    </w:p>
    <w:p w14:paraId="70D11BE3">
      <w:pPr>
        <w:pStyle w:val="11"/>
        <w:keepNext/>
        <w:keepLines/>
        <w:spacing w:before="260" w:beforeAutospacing="0" w:after="260" w:afterAutospacing="0" w:line="360" w:lineRule="auto"/>
        <w:ind w:firstLine="3390"/>
        <w:jc w:val="both"/>
        <w:rPr>
          <w:rFonts w:hint="eastAsia"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2127D2FF">
      <w:pPr>
        <w:pStyle w:val="11"/>
        <w:spacing w:beforeAutospacing="0" w:afterAutospacing="0" w:line="360" w:lineRule="auto"/>
        <w:rPr>
          <w:rFonts w:eastAsia="宋体"/>
        </w:rPr>
      </w:pPr>
      <w:r>
        <w:rPr>
          <w:rFonts w:hint="eastAsia" w:ascii="宋体" w:hAnsi="宋体" w:eastAsia="宋体" w:cs="宋体"/>
          <w:color w:val="000000"/>
        </w:rPr>
        <w:t>致：</w:t>
      </w:r>
      <w:r>
        <w:rPr>
          <w:rFonts w:hint="eastAsia" w:ascii="宋体" w:hAnsi="宋体" w:eastAsia="宋体" w:cs="宋体"/>
          <w:u w:val="single"/>
        </w:rPr>
        <w:t>盐城市大丰区教育局</w:t>
      </w:r>
    </w:p>
    <w:p w14:paraId="0FD6510A">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根据贵方的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号招标文件，正式授权下述签字人______(姓名)代表我方______________（投标人的名称），全权处理本次项目投标的有关事宜。</w:t>
      </w:r>
    </w:p>
    <w:p w14:paraId="2BEF9C4A">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据此函，签字人__________(姓名)兹宣布同意如下：</w:t>
      </w:r>
    </w:p>
    <w:p w14:paraId="224B8A71">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1.按招标文件规定的各项要求，向买方提供所需服务（包含与服务相关的货物）。</w:t>
      </w:r>
    </w:p>
    <w:p w14:paraId="470AD66F">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2.我们完全理解贵方不一定将合同授予最低报价的投标人。</w:t>
      </w:r>
    </w:p>
    <w:p w14:paraId="05D141CF">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3.我们已详细审核全部招标文件及其有效补充文件，我们知道必须放弃提出含糊不清或误解问题的权利。</w:t>
      </w:r>
    </w:p>
    <w:p w14:paraId="47D661BD">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4.我们同意从规定的开标日期起遵循本投标文件，并在规定的投标有效期期满之前均具有约束力。</w:t>
      </w:r>
    </w:p>
    <w:p w14:paraId="06706AB4">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5.同意向贵方提供贵方可能另外要求的与投标有关的任何证据或资料，并保证我方已提供和将要提供的文件是真实的、准确的。</w:t>
      </w:r>
    </w:p>
    <w:p w14:paraId="21BA231B">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6.一旦我方中标,我方将根据招标文件的规定，严格履行合同的责任和义务,并保证在招标文件规定的时间完成项目，交付买方验收、使用。</w:t>
      </w:r>
    </w:p>
    <w:p w14:paraId="7CE1809F">
      <w:pPr>
        <w:wordWrap w:val="0"/>
        <w:spacing w:line="360" w:lineRule="auto"/>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7.与本投标有关的正式通讯地址为：</w:t>
      </w:r>
    </w:p>
    <w:p w14:paraId="72104E57">
      <w:pPr>
        <w:wordWrap w:val="0"/>
        <w:spacing w:line="360" w:lineRule="auto"/>
        <w:ind w:firstLine="480" w:firstLineChars="200"/>
        <w:rPr>
          <w:sz w:val="24"/>
        </w:rPr>
      </w:pPr>
      <w:r>
        <w:rPr>
          <w:rFonts w:hint="eastAsia"/>
          <w:sz w:val="24"/>
        </w:rPr>
        <w:t>地     址：</w:t>
      </w:r>
    </w:p>
    <w:p w14:paraId="769A6619">
      <w:pPr>
        <w:wordWrap w:val="0"/>
        <w:spacing w:line="360" w:lineRule="auto"/>
        <w:ind w:firstLine="480" w:firstLineChars="200"/>
        <w:rPr>
          <w:sz w:val="24"/>
        </w:rPr>
      </w:pPr>
      <w:r>
        <w:rPr>
          <w:rFonts w:hint="eastAsia"/>
          <w:sz w:val="24"/>
        </w:rPr>
        <w:t>邮    编：</w:t>
      </w:r>
    </w:p>
    <w:p w14:paraId="1C4BCF16">
      <w:pPr>
        <w:wordWrap w:val="0"/>
        <w:spacing w:line="360" w:lineRule="auto"/>
        <w:ind w:firstLine="480" w:firstLineChars="200"/>
        <w:rPr>
          <w:sz w:val="24"/>
        </w:rPr>
      </w:pPr>
      <w:r>
        <w:rPr>
          <w:rFonts w:hint="eastAsia"/>
          <w:sz w:val="24"/>
        </w:rPr>
        <w:t>电     话：</w:t>
      </w:r>
    </w:p>
    <w:p w14:paraId="2354382A">
      <w:pPr>
        <w:wordWrap w:val="0"/>
        <w:spacing w:line="360" w:lineRule="auto"/>
        <w:ind w:firstLine="480" w:firstLineChars="200"/>
        <w:rPr>
          <w:sz w:val="24"/>
        </w:rPr>
      </w:pPr>
      <w:r>
        <w:rPr>
          <w:rFonts w:hint="eastAsia"/>
          <w:sz w:val="24"/>
        </w:rPr>
        <w:t>传     真：</w:t>
      </w:r>
    </w:p>
    <w:p w14:paraId="70FB6D6F">
      <w:pPr>
        <w:wordWrap w:val="0"/>
        <w:spacing w:line="360" w:lineRule="auto"/>
        <w:ind w:firstLine="480" w:firstLineChars="200"/>
        <w:rPr>
          <w:sz w:val="24"/>
        </w:rPr>
      </w:pPr>
      <w:r>
        <w:rPr>
          <w:rFonts w:hint="eastAsia"/>
          <w:sz w:val="24"/>
        </w:rPr>
        <w:t>投标人开户行：</w:t>
      </w:r>
    </w:p>
    <w:p w14:paraId="78A234C8">
      <w:pPr>
        <w:wordWrap w:val="0"/>
        <w:spacing w:line="360" w:lineRule="auto"/>
        <w:ind w:firstLine="480" w:firstLineChars="200"/>
        <w:rPr>
          <w:sz w:val="24"/>
        </w:rPr>
      </w:pPr>
      <w:r>
        <w:rPr>
          <w:rFonts w:hint="eastAsia"/>
          <w:sz w:val="24"/>
        </w:rPr>
        <w:t xml:space="preserve">账     号： </w:t>
      </w:r>
    </w:p>
    <w:p w14:paraId="01CFC76F">
      <w:pPr>
        <w:wordWrap w:val="0"/>
        <w:spacing w:line="360" w:lineRule="auto"/>
        <w:ind w:firstLine="480" w:firstLineChars="200"/>
        <w:rPr>
          <w:sz w:val="24"/>
        </w:rPr>
      </w:pPr>
      <w:r>
        <w:rPr>
          <w:rFonts w:hint="eastAsia"/>
          <w:sz w:val="24"/>
        </w:rPr>
        <w:t>日     期：______年____月____日</w:t>
      </w:r>
    </w:p>
    <w:p w14:paraId="1B229AA9">
      <w:pPr>
        <w:pStyle w:val="11"/>
        <w:spacing w:beforeAutospacing="0" w:afterAutospacing="0" w:line="360" w:lineRule="auto"/>
        <w:ind w:firstLine="240"/>
        <w:jc w:val="center"/>
      </w:pPr>
      <w:r>
        <w:t> </w:t>
      </w:r>
    </w:p>
    <w:p w14:paraId="1993F4C1">
      <w:pPr>
        <w:spacing w:line="360" w:lineRule="auto"/>
      </w:pPr>
      <w:r>
        <w:br w:type="page"/>
      </w:r>
    </w:p>
    <w:p w14:paraId="5C2152CC">
      <w:pPr>
        <w:pStyle w:val="11"/>
        <w:spacing w:beforeAutospacing="0" w:afterAutospacing="0" w:line="360" w:lineRule="auto"/>
        <w:jc w:val="center"/>
      </w:pPr>
      <w:r>
        <w:t> </w:t>
      </w:r>
    </w:p>
    <w:p w14:paraId="05724F47">
      <w:pPr>
        <w:pStyle w:val="11"/>
        <w:spacing w:beforeAutospacing="0" w:afterAutospacing="0" w:line="360" w:lineRule="auto"/>
        <w:jc w:val="center"/>
      </w:pPr>
      <w:r>
        <w:rPr>
          <w:rFonts w:hint="eastAsia" w:ascii="黑体" w:hAnsi="宋体" w:eastAsia="黑体" w:cs="黑体"/>
          <w:b/>
          <w:sz w:val="32"/>
          <w:szCs w:val="32"/>
        </w:rPr>
        <w:t>九、中小企业声明函（服务）</w:t>
      </w:r>
    </w:p>
    <w:p w14:paraId="0D58113E">
      <w:pPr>
        <w:spacing w:line="360" w:lineRule="auto"/>
        <w:ind w:firstLine="480"/>
        <w:rPr>
          <w:sz w:val="24"/>
        </w:rPr>
      </w:pPr>
      <w:r>
        <w:rPr>
          <w:rFonts w:hint="eastAsia"/>
          <w:sz w:val="24"/>
        </w:rPr>
        <w:t>本公司（联合体）郑重声明，根据《政府采购促进中小企业发展管理办法》（财库﹝2020﹞46 号）的规定，本公司（联合体）参加采购人组织的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069A1EB7">
      <w:pPr>
        <w:numPr>
          <w:ilvl w:val="0"/>
          <w:numId w:val="2"/>
        </w:numPr>
        <w:spacing w:line="360" w:lineRule="auto"/>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619905E1">
      <w:pPr>
        <w:numPr>
          <w:ilvl w:val="0"/>
          <w:numId w:val="2"/>
        </w:numPr>
        <w:spacing w:line="360" w:lineRule="auto"/>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468379CE">
      <w:pPr>
        <w:spacing w:line="360" w:lineRule="auto"/>
        <w:ind w:firstLine="480" w:firstLineChars="200"/>
        <w:rPr>
          <w:sz w:val="24"/>
        </w:rPr>
      </w:pPr>
      <w:r>
        <w:rPr>
          <w:rFonts w:hint="eastAsia"/>
          <w:sz w:val="24"/>
        </w:rPr>
        <w:t>……</w:t>
      </w:r>
    </w:p>
    <w:p w14:paraId="3CE4B159">
      <w:pPr>
        <w:spacing w:line="360" w:lineRule="auto"/>
        <w:ind w:firstLine="480" w:firstLineChars="200"/>
        <w:rPr>
          <w:sz w:val="24"/>
        </w:rPr>
      </w:pPr>
      <w:r>
        <w:rPr>
          <w:rFonts w:hint="eastAsia"/>
          <w:sz w:val="24"/>
        </w:rPr>
        <w:t>以上企业，不属于大企业的分支机构，不存在控股股东为大企业的情形，也不存在与大企业的负责人为同一人的情形。</w:t>
      </w:r>
    </w:p>
    <w:p w14:paraId="2C74712F">
      <w:pPr>
        <w:spacing w:line="360" w:lineRule="auto"/>
        <w:ind w:firstLine="480" w:firstLineChars="200"/>
        <w:rPr>
          <w:sz w:val="24"/>
        </w:rPr>
      </w:pPr>
      <w:r>
        <w:rPr>
          <w:rFonts w:hint="eastAsia"/>
          <w:sz w:val="24"/>
        </w:rPr>
        <w:t>本企业对上述声明内容的真实性负责。如有虚假，将依法承担相应责任。</w:t>
      </w:r>
    </w:p>
    <w:p w14:paraId="0A26E75A">
      <w:pPr>
        <w:pStyle w:val="11"/>
        <w:spacing w:beforeAutospacing="0" w:afterAutospacing="0" w:line="360" w:lineRule="auto"/>
        <w:ind w:right="720"/>
        <w:jc w:val="both"/>
      </w:pPr>
      <w:r>
        <w:t> </w:t>
      </w:r>
    </w:p>
    <w:p w14:paraId="118621EB">
      <w:pPr>
        <w:pStyle w:val="11"/>
        <w:spacing w:beforeAutospacing="0" w:afterAutospacing="0" w:line="360" w:lineRule="auto"/>
        <w:ind w:right="180" w:firstLine="360"/>
        <w:jc w:val="right"/>
      </w:pPr>
      <w:r>
        <w:rPr>
          <w:rFonts w:hint="eastAsia" w:ascii="宋体" w:hAnsi="宋体" w:eastAsia="宋体" w:cs="宋体"/>
        </w:rPr>
        <w:t>企业名称（加盖CA电子公章）：</w:t>
      </w:r>
    </w:p>
    <w:p w14:paraId="61CFED04">
      <w:pPr>
        <w:pStyle w:val="11"/>
        <w:spacing w:beforeAutospacing="0" w:afterAutospacing="0" w:line="360" w:lineRule="auto"/>
        <w:ind w:right="480" w:firstLine="5400"/>
        <w:jc w:val="both"/>
      </w:pPr>
      <w:r>
        <w:rPr>
          <w:rFonts w:hint="eastAsia" w:ascii="宋体" w:hAnsi="宋体" w:eastAsia="宋体" w:cs="宋体"/>
        </w:rPr>
        <w:t>日  期：</w:t>
      </w:r>
    </w:p>
    <w:p w14:paraId="00C49896">
      <w:pPr>
        <w:pStyle w:val="11"/>
        <w:spacing w:beforeAutospacing="0" w:afterAutospacing="0" w:line="360" w:lineRule="auto"/>
        <w:ind w:firstLine="240"/>
        <w:jc w:val="both"/>
      </w:pPr>
      <w:r>
        <w:t> </w:t>
      </w:r>
    </w:p>
    <w:p w14:paraId="111E55B6">
      <w:pPr>
        <w:pStyle w:val="11"/>
        <w:spacing w:beforeAutospacing="0" w:afterAutospacing="0" w:line="360" w:lineRule="auto"/>
        <w:ind w:firstLine="480"/>
        <w:jc w:val="both"/>
      </w:pPr>
      <w:r>
        <w:rPr>
          <w:rFonts w:hint="eastAsia" w:ascii="宋体" w:hAnsi="宋体" w:eastAsia="宋体" w:cs="宋体"/>
        </w:rPr>
        <w:t>备注1：从业人员、营业收入、资产总额填报上一年度数据，无上一年度数据的新成立企业可不填报。</w:t>
      </w:r>
    </w:p>
    <w:p w14:paraId="53CAE8D4">
      <w:pPr>
        <w:pStyle w:val="11"/>
        <w:spacing w:beforeAutospacing="0" w:afterAutospacing="0" w:line="360" w:lineRule="auto"/>
        <w:ind w:firstLine="480"/>
        <w:jc w:val="both"/>
      </w:pPr>
      <w:r>
        <w:rPr>
          <w:rFonts w:hint="eastAsia" w:ascii="宋体" w:hAnsi="宋体" w:eastAsia="宋体" w:cs="宋体"/>
        </w:rPr>
        <w:t>备注2：供应商如不提供此声明函，价格将不做相应扣除（如项目全面面向中小企业，则资格审查不通过）。</w:t>
      </w:r>
    </w:p>
    <w:p w14:paraId="2A52FDD2">
      <w:pPr>
        <w:pStyle w:val="11"/>
        <w:spacing w:beforeAutospacing="0" w:afterAutospacing="0" w:line="360" w:lineRule="auto"/>
        <w:jc w:val="center"/>
      </w:pPr>
      <w:r>
        <w:rPr>
          <w:rFonts w:hint="eastAsia" w:ascii="黑体" w:hAnsi="宋体" w:eastAsia="黑体" w:cs="黑体"/>
          <w:b/>
          <w:sz w:val="32"/>
          <w:szCs w:val="32"/>
        </w:rPr>
        <w:br w:type="page"/>
      </w:r>
      <w:r>
        <w:rPr>
          <w:rFonts w:hint="eastAsia" w:ascii="黑体" w:hAnsi="宋体" w:eastAsia="黑体" w:cs="黑体"/>
          <w:b/>
          <w:color w:val="000000"/>
          <w:sz w:val="32"/>
          <w:szCs w:val="32"/>
        </w:rPr>
        <w:t> 十、残疾人福利性单位声明函</w:t>
      </w:r>
    </w:p>
    <w:p w14:paraId="4CE0398E">
      <w:pPr>
        <w:pStyle w:val="11"/>
        <w:spacing w:beforeAutospacing="0" w:afterAutospacing="0" w:line="360" w:lineRule="auto"/>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           </w:t>
      </w:r>
      <w:r>
        <w:rPr>
          <w:rFonts w:hint="eastAsia" w:ascii="宋体" w:hAnsi="宋体" w:eastAsia="宋体" w:cs="宋体"/>
          <w:color w:val="000000"/>
        </w:rPr>
        <w:t>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510CD560">
      <w:pPr>
        <w:pStyle w:val="11"/>
        <w:spacing w:beforeAutospacing="0" w:afterAutospacing="0" w:line="360" w:lineRule="auto"/>
        <w:ind w:firstLine="480"/>
        <w:jc w:val="both"/>
      </w:pPr>
      <w:r>
        <w:rPr>
          <w:rFonts w:hint="eastAsia" w:ascii="宋体" w:hAnsi="宋体" w:eastAsia="宋体" w:cs="宋体"/>
          <w:color w:val="000000"/>
        </w:rPr>
        <w:t>本单位对上述声明的真实性负责。如有虚假，将依法承担相应责任。</w:t>
      </w:r>
    </w:p>
    <w:p w14:paraId="7462A714">
      <w:pPr>
        <w:pStyle w:val="11"/>
        <w:spacing w:beforeAutospacing="0" w:afterAutospacing="0" w:line="360" w:lineRule="auto"/>
        <w:ind w:firstLine="480"/>
        <w:jc w:val="both"/>
      </w:pPr>
      <w:r>
        <w:t> </w:t>
      </w:r>
    </w:p>
    <w:p w14:paraId="07B096FE">
      <w:pPr>
        <w:pStyle w:val="11"/>
        <w:spacing w:beforeAutospacing="0" w:afterAutospacing="0" w:line="360" w:lineRule="auto"/>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1C9D30F8">
      <w:pPr>
        <w:pStyle w:val="11"/>
        <w:spacing w:beforeAutospacing="0" w:afterAutospacing="0" w:line="360" w:lineRule="auto"/>
        <w:ind w:firstLine="480"/>
        <w:jc w:val="both"/>
      </w:pPr>
      <w:r>
        <w:rPr>
          <w:rFonts w:hint="eastAsia" w:ascii="宋体" w:hAnsi="宋体" w:eastAsia="宋体" w:cs="宋体"/>
          <w:color w:val="000000"/>
        </w:rPr>
        <w:t>2、中标人为残疾人福利单位的，此声明函将随中标结果同时公告，接受社会监督</w:t>
      </w:r>
    </w:p>
    <w:p w14:paraId="556C5164">
      <w:pPr>
        <w:pStyle w:val="11"/>
        <w:spacing w:beforeAutospacing="0" w:afterAutospacing="0" w:line="360" w:lineRule="auto"/>
        <w:ind w:firstLine="624"/>
        <w:jc w:val="both"/>
      </w:pPr>
      <w:r>
        <w:t> </w:t>
      </w:r>
    </w:p>
    <w:p w14:paraId="377B451E">
      <w:pPr>
        <w:pStyle w:val="11"/>
        <w:tabs>
          <w:tab w:val="left" w:pos="4864"/>
        </w:tabs>
        <w:spacing w:beforeAutospacing="0" w:afterAutospacing="0" w:line="360" w:lineRule="auto"/>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0F1756EF">
      <w:pPr>
        <w:pStyle w:val="11"/>
        <w:tabs>
          <w:tab w:val="left" w:pos="4864"/>
        </w:tabs>
        <w:spacing w:beforeAutospacing="0" w:afterAutospacing="0" w:line="360" w:lineRule="auto"/>
        <w:ind w:right="1560" w:firstLine="480"/>
        <w:jc w:val="center"/>
      </w:pPr>
      <w:r>
        <w:rPr>
          <w:rFonts w:hint="eastAsia" w:ascii="宋体" w:hAnsi="宋体" w:eastAsia="宋体" w:cs="宋体"/>
          <w:color w:val="000000"/>
        </w:rPr>
        <w:t>        日  期：</w:t>
      </w:r>
    </w:p>
    <w:p w14:paraId="0D6EC9CC">
      <w:pPr>
        <w:pStyle w:val="11"/>
        <w:spacing w:beforeAutospacing="0" w:afterAutospacing="0" w:line="360" w:lineRule="auto"/>
        <w:jc w:val="center"/>
      </w:pPr>
      <w:r>
        <w:t> </w:t>
      </w:r>
    </w:p>
    <w:p w14:paraId="6E4048B6">
      <w:pPr>
        <w:pStyle w:val="11"/>
        <w:spacing w:beforeAutospacing="0" w:afterAutospacing="0" w:line="360" w:lineRule="auto"/>
        <w:jc w:val="center"/>
      </w:pPr>
      <w:r>
        <w:t> </w:t>
      </w:r>
    </w:p>
    <w:p w14:paraId="33325166">
      <w:pPr>
        <w:pStyle w:val="11"/>
        <w:spacing w:beforeAutospacing="0" w:afterAutospacing="0" w:line="360" w:lineRule="auto"/>
        <w:jc w:val="center"/>
      </w:pPr>
      <w:r>
        <w:t> </w:t>
      </w:r>
    </w:p>
    <w:p w14:paraId="2C698375">
      <w:pPr>
        <w:pStyle w:val="11"/>
        <w:spacing w:beforeAutospacing="0" w:afterAutospacing="0" w:line="360" w:lineRule="auto"/>
        <w:jc w:val="center"/>
      </w:pPr>
      <w:r>
        <w:t> </w:t>
      </w:r>
    </w:p>
    <w:p w14:paraId="66E4EB54">
      <w:pPr>
        <w:pStyle w:val="11"/>
        <w:spacing w:beforeAutospacing="0" w:afterAutospacing="0" w:line="360" w:lineRule="auto"/>
        <w:jc w:val="center"/>
      </w:pPr>
      <w:r>
        <w:t> </w:t>
      </w:r>
    </w:p>
    <w:p w14:paraId="7724EED2">
      <w:pPr>
        <w:pStyle w:val="11"/>
        <w:spacing w:beforeAutospacing="0" w:afterAutospacing="0" w:line="360" w:lineRule="auto"/>
        <w:jc w:val="center"/>
      </w:pPr>
      <w:r>
        <w:t> </w:t>
      </w:r>
    </w:p>
    <w:p w14:paraId="5EEAF169">
      <w:pPr>
        <w:pStyle w:val="11"/>
        <w:spacing w:beforeAutospacing="0" w:afterAutospacing="0" w:line="360" w:lineRule="auto"/>
        <w:jc w:val="center"/>
      </w:pPr>
      <w:r>
        <w:t> </w:t>
      </w:r>
    </w:p>
    <w:p w14:paraId="763C448C">
      <w:pPr>
        <w:pStyle w:val="11"/>
        <w:spacing w:beforeAutospacing="0" w:afterAutospacing="0" w:line="360" w:lineRule="auto"/>
        <w:jc w:val="center"/>
      </w:pPr>
      <w:r>
        <w:t> </w:t>
      </w:r>
    </w:p>
    <w:p w14:paraId="011EB549">
      <w:pPr>
        <w:pStyle w:val="11"/>
        <w:spacing w:beforeAutospacing="0" w:afterAutospacing="0" w:line="360" w:lineRule="auto"/>
        <w:jc w:val="center"/>
      </w:pPr>
    </w:p>
    <w:p w14:paraId="121D5FE7">
      <w:pPr>
        <w:pStyle w:val="11"/>
        <w:spacing w:beforeAutospacing="0" w:afterAutospacing="0" w:line="360" w:lineRule="auto"/>
        <w:jc w:val="center"/>
      </w:pPr>
    </w:p>
    <w:p w14:paraId="0BF4E51B">
      <w:pPr>
        <w:pStyle w:val="11"/>
        <w:spacing w:beforeAutospacing="0" w:afterAutospacing="0" w:line="360" w:lineRule="auto"/>
        <w:jc w:val="center"/>
      </w:pPr>
    </w:p>
    <w:p w14:paraId="4D060706">
      <w:pPr>
        <w:pStyle w:val="11"/>
        <w:spacing w:beforeAutospacing="0" w:afterAutospacing="0" w:line="360" w:lineRule="auto"/>
        <w:jc w:val="center"/>
      </w:pPr>
    </w:p>
    <w:p w14:paraId="7B485AF0">
      <w:pPr>
        <w:pStyle w:val="11"/>
        <w:spacing w:beforeAutospacing="0" w:afterAutospacing="0" w:line="360" w:lineRule="auto"/>
        <w:jc w:val="center"/>
      </w:pPr>
    </w:p>
    <w:p w14:paraId="21D5A4F9">
      <w:pPr>
        <w:pStyle w:val="11"/>
        <w:spacing w:beforeAutospacing="0" w:afterAutospacing="0" w:line="360" w:lineRule="auto"/>
        <w:jc w:val="center"/>
      </w:pPr>
    </w:p>
    <w:p w14:paraId="1C269AA2">
      <w:pPr>
        <w:pStyle w:val="11"/>
        <w:spacing w:beforeAutospacing="0" w:afterAutospacing="0" w:line="360" w:lineRule="auto"/>
        <w:jc w:val="center"/>
      </w:pPr>
    </w:p>
    <w:p w14:paraId="19323C0E">
      <w:pPr>
        <w:pStyle w:val="11"/>
        <w:spacing w:beforeAutospacing="0" w:afterAutospacing="0" w:line="360" w:lineRule="auto"/>
        <w:jc w:val="center"/>
      </w:pPr>
    </w:p>
    <w:p w14:paraId="75868DEB">
      <w:pPr>
        <w:pStyle w:val="11"/>
        <w:spacing w:beforeAutospacing="0" w:afterAutospacing="0" w:line="360" w:lineRule="auto"/>
        <w:jc w:val="center"/>
      </w:pPr>
    </w:p>
    <w:p w14:paraId="1006F8D8">
      <w:pPr>
        <w:pStyle w:val="11"/>
        <w:spacing w:beforeAutospacing="0" w:afterAutospacing="0" w:line="360" w:lineRule="auto"/>
        <w:jc w:val="center"/>
      </w:pPr>
      <w:r>
        <w:rPr>
          <w:rFonts w:hint="eastAsia" w:ascii="黑体" w:hAnsi="宋体" w:eastAsia="黑体" w:cs="黑体"/>
          <w:b/>
          <w:color w:val="000000"/>
          <w:sz w:val="32"/>
          <w:szCs w:val="32"/>
        </w:rPr>
        <w:t>十一、投标分项报价表</w:t>
      </w:r>
    </w:p>
    <w:tbl>
      <w:tblPr>
        <w:tblStyle w:val="15"/>
        <w:tblpPr w:leftFromText="180" w:rightFromText="180" w:vertAnchor="text" w:horzAnchor="page" w:tblpX="2140" w:tblpY="289"/>
        <w:tblOverlap w:val="never"/>
        <w:tblW w:w="8029" w:type="dxa"/>
        <w:tblInd w:w="0" w:type="dxa"/>
        <w:tblLayout w:type="fixed"/>
        <w:tblCellMar>
          <w:top w:w="0" w:type="dxa"/>
          <w:left w:w="108" w:type="dxa"/>
          <w:bottom w:w="0" w:type="dxa"/>
          <w:right w:w="108" w:type="dxa"/>
        </w:tblCellMar>
      </w:tblPr>
      <w:tblGrid>
        <w:gridCol w:w="467"/>
        <w:gridCol w:w="1723"/>
        <w:gridCol w:w="521"/>
        <w:gridCol w:w="521"/>
        <w:gridCol w:w="522"/>
        <w:gridCol w:w="447"/>
        <w:gridCol w:w="464"/>
        <w:gridCol w:w="3364"/>
      </w:tblGrid>
      <w:tr w14:paraId="4863EB24">
        <w:tblPrEx>
          <w:tblCellMar>
            <w:top w:w="0" w:type="dxa"/>
            <w:left w:w="108" w:type="dxa"/>
            <w:bottom w:w="0" w:type="dxa"/>
            <w:right w:w="108" w:type="dxa"/>
          </w:tblCellMar>
        </w:tblPrEx>
        <w:trPr>
          <w:trHeight w:val="420" w:hRule="atLeast"/>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52E96">
            <w:pPr>
              <w:widowControl/>
              <w:spacing w:line="36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各车型单车运营费用</w:t>
            </w: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3291">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车辆座位数</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CB1A">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18座</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89F9">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39座</w:t>
            </w: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F417">
            <w:pPr>
              <w:widowControl/>
              <w:spacing w:line="360" w:lineRule="auto"/>
              <w:jc w:val="center"/>
              <w:textAlignment w:val="center"/>
              <w:rPr>
                <w:rFonts w:hint="eastAsia" w:ascii="宋体" w:hAnsi="宋体" w:eastAsia="宋体" w:cs="宋体"/>
                <w:color w:val="000000"/>
                <w:sz w:val="18"/>
                <w:szCs w:val="18"/>
              </w:rPr>
            </w:pPr>
            <w:r>
              <w:rPr>
                <w:rStyle w:val="29"/>
                <w:rFonts w:hint="default"/>
                <w:sz w:val="18"/>
                <w:szCs w:val="18"/>
              </w:rPr>
              <w:t>41座</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0001">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45座</w:t>
            </w:r>
          </w:p>
        </w:tc>
        <w:tc>
          <w:tcPr>
            <w:tcW w:w="464" w:type="dxa"/>
            <w:tcBorders>
              <w:top w:val="single" w:color="000000" w:sz="4" w:space="0"/>
              <w:left w:val="single" w:color="000000" w:sz="4" w:space="0"/>
              <w:bottom w:val="single" w:color="000000" w:sz="4" w:space="0"/>
              <w:right w:val="single" w:color="000000" w:sz="4" w:space="0"/>
            </w:tcBorders>
            <w:vAlign w:val="center"/>
          </w:tcPr>
          <w:p w14:paraId="543C04B2">
            <w:pPr>
              <w:widowControl/>
              <w:spacing w:line="360" w:lineRule="auto"/>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46座</w:t>
            </w: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14CE">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备注</w:t>
            </w:r>
          </w:p>
        </w:tc>
      </w:tr>
      <w:tr w14:paraId="003D85E8">
        <w:tblPrEx>
          <w:tblCellMar>
            <w:top w:w="0" w:type="dxa"/>
            <w:left w:w="108" w:type="dxa"/>
            <w:bottom w:w="0" w:type="dxa"/>
            <w:right w:w="108" w:type="dxa"/>
          </w:tblCellMar>
        </w:tblPrEx>
        <w:trPr>
          <w:trHeight w:val="276"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0A8C8">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1797DF4B">
            <w:pPr>
              <w:widowControl/>
              <w:spacing w:line="240" w:lineRule="auto"/>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车辆修理费</w:t>
            </w:r>
          </w:p>
        </w:tc>
        <w:tc>
          <w:tcPr>
            <w:tcW w:w="521" w:type="dxa"/>
            <w:tcBorders>
              <w:top w:val="single" w:color="000000" w:sz="4" w:space="0"/>
              <w:left w:val="single" w:color="000000" w:sz="4" w:space="0"/>
              <w:right w:val="single" w:color="000000" w:sz="4" w:space="0"/>
            </w:tcBorders>
            <w:shd w:val="clear" w:color="auto" w:fill="auto"/>
            <w:vAlign w:val="center"/>
          </w:tcPr>
          <w:p w14:paraId="385E0388">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09BA5698">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4C98C50F">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right w:val="single" w:color="000000" w:sz="4" w:space="0"/>
            </w:tcBorders>
            <w:shd w:val="clear" w:color="auto" w:fill="auto"/>
            <w:noWrap/>
            <w:vAlign w:val="center"/>
          </w:tcPr>
          <w:p w14:paraId="1BCCA100">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right w:val="single" w:color="000000" w:sz="4" w:space="0"/>
            </w:tcBorders>
          </w:tcPr>
          <w:p w14:paraId="14493A98">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9888">
            <w:pPr>
              <w:widowControl/>
              <w:spacing w:line="360" w:lineRule="auto"/>
              <w:jc w:val="left"/>
              <w:textAlignment w:val="center"/>
              <w:rPr>
                <w:rFonts w:hint="eastAsia" w:ascii="宋体" w:hAnsi="宋体" w:eastAsia="宋体" w:cs="宋体"/>
                <w:color w:val="000000"/>
                <w:sz w:val="18"/>
                <w:szCs w:val="18"/>
              </w:rPr>
            </w:pPr>
          </w:p>
        </w:tc>
      </w:tr>
      <w:tr w14:paraId="662852AC">
        <w:tblPrEx>
          <w:tblCellMar>
            <w:top w:w="0" w:type="dxa"/>
            <w:left w:w="108" w:type="dxa"/>
            <w:bottom w:w="0" w:type="dxa"/>
            <w:right w:w="108" w:type="dxa"/>
          </w:tblCellMar>
        </w:tblPrEx>
        <w:trPr>
          <w:trHeight w:val="239"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6C95B">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5DA78B1D">
            <w:pPr>
              <w:widowControl/>
              <w:spacing w:line="240" w:lineRule="auto"/>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车辆保险费</w:t>
            </w:r>
          </w:p>
        </w:tc>
        <w:tc>
          <w:tcPr>
            <w:tcW w:w="521" w:type="dxa"/>
            <w:tcBorders>
              <w:top w:val="single" w:color="000000" w:sz="4" w:space="0"/>
              <w:left w:val="single" w:color="000000" w:sz="4" w:space="0"/>
              <w:right w:val="single" w:color="000000" w:sz="4" w:space="0"/>
            </w:tcBorders>
            <w:shd w:val="clear" w:color="auto" w:fill="auto"/>
            <w:vAlign w:val="center"/>
          </w:tcPr>
          <w:p w14:paraId="7F90C4B4">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6FD7202E">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2AFA690B">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right w:val="single" w:color="000000" w:sz="4" w:space="0"/>
            </w:tcBorders>
            <w:shd w:val="clear" w:color="auto" w:fill="auto"/>
            <w:noWrap/>
            <w:vAlign w:val="center"/>
          </w:tcPr>
          <w:p w14:paraId="639C86DD">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right w:val="single" w:color="000000" w:sz="4" w:space="0"/>
            </w:tcBorders>
          </w:tcPr>
          <w:p w14:paraId="06EEAB26">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82A3">
            <w:pPr>
              <w:widowControl/>
              <w:spacing w:line="360" w:lineRule="auto"/>
              <w:jc w:val="left"/>
              <w:textAlignment w:val="center"/>
              <w:rPr>
                <w:rFonts w:hint="eastAsia" w:ascii="宋体" w:hAnsi="宋体" w:eastAsia="宋体" w:cs="宋体"/>
                <w:color w:val="000000"/>
                <w:sz w:val="18"/>
                <w:szCs w:val="18"/>
              </w:rPr>
            </w:pPr>
          </w:p>
        </w:tc>
      </w:tr>
      <w:tr w14:paraId="5C283E3C">
        <w:tblPrEx>
          <w:tblCellMar>
            <w:top w:w="0" w:type="dxa"/>
            <w:left w:w="108" w:type="dxa"/>
            <w:bottom w:w="0" w:type="dxa"/>
            <w:right w:w="108" w:type="dxa"/>
          </w:tblCellMar>
        </w:tblPrEx>
        <w:trPr>
          <w:trHeight w:val="718"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877D0">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5E192C8B">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GPS卫星定位监管平台服务费</w:t>
            </w:r>
          </w:p>
        </w:tc>
        <w:tc>
          <w:tcPr>
            <w:tcW w:w="521" w:type="dxa"/>
            <w:tcBorders>
              <w:top w:val="single" w:color="000000" w:sz="4" w:space="0"/>
              <w:left w:val="single" w:color="000000" w:sz="4" w:space="0"/>
              <w:right w:val="single" w:color="000000" w:sz="4" w:space="0"/>
            </w:tcBorders>
            <w:shd w:val="clear" w:color="auto" w:fill="auto"/>
            <w:vAlign w:val="center"/>
          </w:tcPr>
          <w:p w14:paraId="06CEC35D">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45298BB8">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65E1EFE0">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right w:val="single" w:color="000000" w:sz="4" w:space="0"/>
            </w:tcBorders>
            <w:shd w:val="clear" w:color="auto" w:fill="auto"/>
            <w:noWrap/>
            <w:vAlign w:val="center"/>
          </w:tcPr>
          <w:p w14:paraId="27BC6301">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right w:val="single" w:color="000000" w:sz="4" w:space="0"/>
            </w:tcBorders>
          </w:tcPr>
          <w:p w14:paraId="012EF628">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1961">
            <w:pPr>
              <w:widowControl/>
              <w:spacing w:line="360" w:lineRule="auto"/>
              <w:jc w:val="left"/>
              <w:textAlignment w:val="center"/>
              <w:rPr>
                <w:rFonts w:hint="eastAsia" w:ascii="宋体" w:hAnsi="宋体" w:eastAsia="宋体" w:cs="宋体"/>
                <w:color w:val="000000"/>
                <w:sz w:val="18"/>
                <w:szCs w:val="18"/>
              </w:rPr>
            </w:pPr>
          </w:p>
        </w:tc>
      </w:tr>
      <w:tr w14:paraId="2E85BEBE">
        <w:tblPrEx>
          <w:tblCellMar>
            <w:top w:w="0" w:type="dxa"/>
            <w:left w:w="108" w:type="dxa"/>
            <w:bottom w:w="0" w:type="dxa"/>
            <w:right w:w="108" w:type="dxa"/>
          </w:tblCellMar>
        </w:tblPrEx>
        <w:trPr>
          <w:trHeight w:val="601"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85848">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6A2C">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驾驶员工资及（五险一金）费用</w:t>
            </w:r>
          </w:p>
        </w:tc>
        <w:tc>
          <w:tcPr>
            <w:tcW w:w="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CD4F">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39CD">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B3FBF">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46CC">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25FDD3BB">
            <w:pPr>
              <w:widowControl/>
              <w:spacing w:line="24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7BB0">
            <w:pPr>
              <w:widowControl/>
              <w:spacing w:line="360" w:lineRule="auto"/>
              <w:jc w:val="left"/>
              <w:textAlignment w:val="center"/>
              <w:rPr>
                <w:rFonts w:hint="eastAsia" w:ascii="宋体" w:hAnsi="宋体" w:eastAsia="宋体" w:cs="宋体"/>
                <w:color w:val="000000"/>
                <w:sz w:val="18"/>
                <w:szCs w:val="18"/>
              </w:rPr>
            </w:pPr>
          </w:p>
        </w:tc>
      </w:tr>
      <w:tr w14:paraId="37D90F24">
        <w:tblPrEx>
          <w:tblCellMar>
            <w:top w:w="0" w:type="dxa"/>
            <w:left w:w="108" w:type="dxa"/>
            <w:bottom w:w="0" w:type="dxa"/>
            <w:right w:w="108" w:type="dxa"/>
          </w:tblCellMar>
        </w:tblPrEx>
        <w:trPr>
          <w:trHeight w:val="657"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35484">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2F76">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随车照管员工资及（五险一金）费用</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7DBC">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7429">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FAB8">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5D07">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42E7BCDF">
            <w:pPr>
              <w:widowControl/>
              <w:spacing w:line="24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7CFE">
            <w:pPr>
              <w:widowControl/>
              <w:spacing w:line="360" w:lineRule="auto"/>
              <w:jc w:val="left"/>
              <w:textAlignment w:val="center"/>
              <w:rPr>
                <w:rFonts w:hint="eastAsia" w:ascii="宋体" w:hAnsi="宋体" w:eastAsia="宋体" w:cs="宋体"/>
                <w:color w:val="000000"/>
                <w:sz w:val="18"/>
                <w:szCs w:val="18"/>
              </w:rPr>
            </w:pPr>
          </w:p>
        </w:tc>
      </w:tr>
      <w:tr w14:paraId="4588C3F9">
        <w:tblPrEx>
          <w:tblCellMar>
            <w:top w:w="0" w:type="dxa"/>
            <w:left w:w="108" w:type="dxa"/>
            <w:bottom w:w="0" w:type="dxa"/>
            <w:right w:w="108" w:type="dxa"/>
          </w:tblCellMar>
        </w:tblPrEx>
        <w:trPr>
          <w:trHeight w:val="302"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69D04">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6D625A1F">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油费</w:t>
            </w:r>
          </w:p>
        </w:tc>
        <w:tc>
          <w:tcPr>
            <w:tcW w:w="521" w:type="dxa"/>
            <w:tcBorders>
              <w:top w:val="single" w:color="000000" w:sz="4" w:space="0"/>
              <w:left w:val="single" w:color="000000" w:sz="4" w:space="0"/>
              <w:right w:val="single" w:color="000000" w:sz="4" w:space="0"/>
            </w:tcBorders>
            <w:shd w:val="clear" w:color="auto" w:fill="auto"/>
            <w:vAlign w:val="center"/>
          </w:tcPr>
          <w:p w14:paraId="712855E3">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3373E4C5">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001C246D">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right w:val="single" w:color="000000" w:sz="4" w:space="0"/>
            </w:tcBorders>
            <w:shd w:val="clear" w:color="auto" w:fill="auto"/>
            <w:vAlign w:val="center"/>
          </w:tcPr>
          <w:p w14:paraId="52AE0851">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right w:val="single" w:color="000000" w:sz="4" w:space="0"/>
            </w:tcBorders>
          </w:tcPr>
          <w:p w14:paraId="7981F765">
            <w:pPr>
              <w:widowControl/>
              <w:spacing w:line="24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E278">
            <w:pPr>
              <w:widowControl/>
              <w:spacing w:line="360" w:lineRule="auto"/>
              <w:jc w:val="left"/>
              <w:textAlignment w:val="center"/>
              <w:rPr>
                <w:rFonts w:hint="eastAsia" w:ascii="宋体" w:hAnsi="宋体" w:eastAsia="宋体" w:cs="宋体"/>
                <w:color w:val="000000"/>
                <w:sz w:val="18"/>
                <w:szCs w:val="18"/>
              </w:rPr>
            </w:pPr>
          </w:p>
        </w:tc>
      </w:tr>
      <w:tr w14:paraId="462EE223">
        <w:tblPrEx>
          <w:tblCellMar>
            <w:top w:w="0" w:type="dxa"/>
            <w:left w:w="108" w:type="dxa"/>
            <w:bottom w:w="0" w:type="dxa"/>
            <w:right w:w="108" w:type="dxa"/>
          </w:tblCellMar>
        </w:tblPrEx>
        <w:trPr>
          <w:trHeight w:val="237"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31202">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7E669570">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劳保、福利费</w:t>
            </w:r>
          </w:p>
        </w:tc>
        <w:tc>
          <w:tcPr>
            <w:tcW w:w="521" w:type="dxa"/>
            <w:tcBorders>
              <w:top w:val="single" w:color="000000" w:sz="4" w:space="0"/>
              <w:left w:val="single" w:color="000000" w:sz="4" w:space="0"/>
              <w:right w:val="single" w:color="000000" w:sz="4" w:space="0"/>
            </w:tcBorders>
            <w:shd w:val="clear" w:color="auto" w:fill="auto"/>
            <w:vAlign w:val="center"/>
          </w:tcPr>
          <w:p w14:paraId="407FEB2A">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066D7F4E">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31B98D08">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right w:val="single" w:color="000000" w:sz="4" w:space="0"/>
            </w:tcBorders>
            <w:shd w:val="clear" w:color="auto" w:fill="auto"/>
            <w:vAlign w:val="center"/>
          </w:tcPr>
          <w:p w14:paraId="36644080">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right w:val="single" w:color="000000" w:sz="4" w:space="0"/>
            </w:tcBorders>
          </w:tcPr>
          <w:p w14:paraId="3F0B4B1D">
            <w:pPr>
              <w:widowControl/>
              <w:spacing w:line="24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D5E7E">
            <w:pPr>
              <w:widowControl/>
              <w:spacing w:line="360" w:lineRule="auto"/>
              <w:jc w:val="left"/>
              <w:textAlignment w:val="center"/>
              <w:rPr>
                <w:rFonts w:hint="eastAsia" w:ascii="宋体" w:hAnsi="宋体" w:eastAsia="宋体" w:cs="宋体"/>
                <w:color w:val="000000"/>
                <w:sz w:val="18"/>
                <w:szCs w:val="18"/>
              </w:rPr>
            </w:pPr>
          </w:p>
        </w:tc>
      </w:tr>
      <w:tr w14:paraId="5725FA76">
        <w:tblPrEx>
          <w:tblCellMar>
            <w:top w:w="0" w:type="dxa"/>
            <w:left w:w="108" w:type="dxa"/>
            <w:bottom w:w="0" w:type="dxa"/>
            <w:right w:w="108" w:type="dxa"/>
          </w:tblCellMar>
        </w:tblPrEx>
        <w:trPr>
          <w:trHeight w:val="500"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634CE">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47F60">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其他费用（场地租金、工会经费等）</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7D16">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8E88">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D391">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4B8D">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17A22D07">
            <w:pPr>
              <w:spacing w:line="240" w:lineRule="auto"/>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1FFD">
            <w:pPr>
              <w:spacing w:line="360" w:lineRule="auto"/>
              <w:rPr>
                <w:rFonts w:hint="eastAsia" w:ascii="宋体" w:hAnsi="宋体" w:eastAsia="宋体" w:cs="宋体"/>
                <w:color w:val="000000"/>
                <w:sz w:val="18"/>
                <w:szCs w:val="18"/>
              </w:rPr>
            </w:pPr>
          </w:p>
        </w:tc>
      </w:tr>
      <w:tr w14:paraId="5F690C59">
        <w:tblPrEx>
          <w:tblCellMar>
            <w:top w:w="0" w:type="dxa"/>
            <w:left w:w="108" w:type="dxa"/>
            <w:bottom w:w="0" w:type="dxa"/>
            <w:right w:w="108" w:type="dxa"/>
          </w:tblCellMar>
        </w:tblPrEx>
        <w:trPr>
          <w:trHeight w:val="365"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65AA1">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C38D">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增值税税金及附加</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FC19">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18F0">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5819">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97AA">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461933D7">
            <w:pPr>
              <w:spacing w:line="240" w:lineRule="auto"/>
              <w:jc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AC33">
            <w:pPr>
              <w:spacing w:line="360" w:lineRule="auto"/>
              <w:jc w:val="center"/>
              <w:rPr>
                <w:rFonts w:hint="eastAsia" w:ascii="宋体" w:hAnsi="宋体" w:eastAsia="宋体" w:cs="宋体"/>
                <w:color w:val="000000"/>
                <w:sz w:val="18"/>
                <w:szCs w:val="18"/>
              </w:rPr>
            </w:pPr>
          </w:p>
        </w:tc>
      </w:tr>
      <w:tr w14:paraId="2DA216AD">
        <w:tblPrEx>
          <w:tblCellMar>
            <w:top w:w="0" w:type="dxa"/>
            <w:left w:w="108" w:type="dxa"/>
            <w:bottom w:w="0" w:type="dxa"/>
            <w:right w:w="108" w:type="dxa"/>
          </w:tblCellMar>
        </w:tblPrEx>
        <w:trPr>
          <w:trHeight w:val="255"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B9AC8">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CC70">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利润</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C01A">
            <w:pPr>
              <w:spacing w:line="240" w:lineRule="auto"/>
              <w:jc w:val="center"/>
              <w:rPr>
                <w:rFonts w:hint="eastAsia" w:ascii="宋体" w:hAnsi="宋体" w:eastAsia="宋体" w:cs="宋体"/>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7000">
            <w:pPr>
              <w:widowControl/>
              <w:spacing w:line="240" w:lineRule="auto"/>
              <w:jc w:val="center"/>
              <w:textAlignment w:val="center"/>
              <w:rPr>
                <w:rFonts w:hint="eastAsia" w:ascii="宋体" w:hAnsi="宋体" w:eastAsia="宋体" w:cs="宋体"/>
                <w:color w:val="000000"/>
                <w:kern w:val="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7F93">
            <w:pPr>
              <w:spacing w:line="240" w:lineRule="auto"/>
              <w:jc w:val="center"/>
              <w:rPr>
                <w:rFonts w:hint="eastAsia" w:ascii="宋体" w:hAnsi="宋体" w:eastAsia="宋体" w:cs="宋体"/>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007F">
            <w:pPr>
              <w:spacing w:line="240" w:lineRule="auto"/>
              <w:jc w:val="center"/>
              <w:rPr>
                <w:rFonts w:hint="eastAsia" w:ascii="宋体" w:hAnsi="宋体" w:eastAsia="宋体" w:cs="宋体"/>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2E81D6AA">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F905">
            <w:pPr>
              <w:widowControl/>
              <w:spacing w:line="360" w:lineRule="auto"/>
              <w:jc w:val="left"/>
              <w:textAlignment w:val="center"/>
              <w:rPr>
                <w:rFonts w:hint="eastAsia" w:ascii="宋体" w:hAnsi="宋体" w:eastAsia="宋体" w:cs="宋体"/>
                <w:color w:val="000000"/>
                <w:sz w:val="18"/>
                <w:szCs w:val="18"/>
              </w:rPr>
            </w:pPr>
          </w:p>
        </w:tc>
      </w:tr>
      <w:tr w14:paraId="7C4A4192">
        <w:tblPrEx>
          <w:tblCellMar>
            <w:top w:w="0" w:type="dxa"/>
            <w:left w:w="108" w:type="dxa"/>
            <w:bottom w:w="0" w:type="dxa"/>
            <w:right w:w="108" w:type="dxa"/>
          </w:tblCellMar>
        </w:tblPrEx>
        <w:trPr>
          <w:trHeight w:val="560"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CA6DE">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A5915">
            <w:pPr>
              <w:widowControl/>
              <w:spacing w:line="240" w:lineRule="auto"/>
              <w:jc w:val="center"/>
              <w:textAlignment w:val="center"/>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单台车合计</w:t>
            </w:r>
          </w:p>
          <w:p w14:paraId="2B284A94">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（元/年）</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E256">
            <w:pPr>
              <w:widowControl/>
              <w:spacing w:line="240" w:lineRule="auto"/>
              <w:jc w:val="center"/>
              <w:textAlignment w:val="center"/>
              <w:rPr>
                <w:rFonts w:hint="eastAsia" w:ascii="宋体" w:hAnsi="宋体" w:eastAsia="宋体" w:cs="宋体"/>
                <w:b/>
                <w:bCs/>
                <w:color w:val="000000"/>
                <w:sz w:val="18"/>
                <w:szCs w:val="18"/>
              </w:rPr>
            </w:pP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DD87">
            <w:pPr>
              <w:widowControl/>
              <w:spacing w:line="240" w:lineRule="auto"/>
              <w:jc w:val="center"/>
              <w:textAlignment w:val="center"/>
              <w:rPr>
                <w:rFonts w:hint="eastAsia" w:ascii="宋体" w:hAnsi="宋体" w:eastAsia="宋体" w:cs="宋体"/>
                <w:b/>
                <w:bCs/>
                <w:color w:val="00000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472E">
            <w:pPr>
              <w:widowControl/>
              <w:spacing w:line="240" w:lineRule="auto"/>
              <w:jc w:val="center"/>
              <w:textAlignment w:val="center"/>
              <w:rPr>
                <w:rFonts w:hint="eastAsia" w:ascii="宋体" w:hAnsi="宋体" w:eastAsia="宋体" w:cs="宋体"/>
                <w:b/>
                <w:bCs/>
                <w:color w:val="000000"/>
                <w:sz w:val="18"/>
                <w:szCs w:val="18"/>
              </w:rPr>
            </w:pP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7FF6">
            <w:pPr>
              <w:widowControl/>
              <w:spacing w:line="240" w:lineRule="auto"/>
              <w:jc w:val="center"/>
              <w:textAlignment w:val="center"/>
              <w:rPr>
                <w:rFonts w:hint="eastAsia" w:ascii="宋体" w:hAnsi="宋体" w:eastAsia="宋体" w:cs="宋体"/>
                <w:b/>
                <w:bCs/>
                <w:color w:val="000000"/>
                <w:sz w:val="18"/>
                <w:szCs w:val="18"/>
              </w:rPr>
            </w:pPr>
          </w:p>
        </w:tc>
        <w:tc>
          <w:tcPr>
            <w:tcW w:w="464" w:type="dxa"/>
            <w:tcBorders>
              <w:top w:val="single" w:color="000000" w:sz="4" w:space="0"/>
              <w:left w:val="single" w:color="000000" w:sz="4" w:space="0"/>
              <w:bottom w:val="single" w:color="000000" w:sz="4" w:space="0"/>
              <w:right w:val="single" w:color="000000" w:sz="4" w:space="0"/>
            </w:tcBorders>
          </w:tcPr>
          <w:p w14:paraId="7C8FD615">
            <w:pPr>
              <w:spacing w:line="240" w:lineRule="auto"/>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4DC0A">
            <w:pPr>
              <w:spacing w:line="360" w:lineRule="auto"/>
              <w:rPr>
                <w:rFonts w:hint="eastAsia" w:ascii="宋体" w:hAnsi="宋体" w:eastAsia="宋体" w:cs="宋体"/>
                <w:color w:val="000000"/>
                <w:sz w:val="18"/>
                <w:szCs w:val="18"/>
              </w:rPr>
            </w:pPr>
          </w:p>
        </w:tc>
      </w:tr>
      <w:tr w14:paraId="4D0EE9E2">
        <w:tblPrEx>
          <w:tblCellMar>
            <w:top w:w="0" w:type="dxa"/>
            <w:left w:w="108" w:type="dxa"/>
            <w:bottom w:w="0" w:type="dxa"/>
            <w:right w:w="108" w:type="dxa"/>
          </w:tblCellMar>
        </w:tblPrEx>
        <w:trPr>
          <w:trHeight w:val="257"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28B5B">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8EBB7">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车辆数量</w:t>
            </w:r>
            <w:r>
              <w:rPr>
                <w:rFonts w:hint="eastAsia" w:ascii="宋体" w:hAnsi="宋体" w:eastAsia="宋体" w:cs="宋体"/>
                <w:b/>
                <w:bCs/>
                <w:color w:val="000000"/>
                <w:kern w:val="0"/>
                <w:sz w:val="18"/>
                <w:szCs w:val="18"/>
                <w:lang w:eastAsia="zh-CN"/>
              </w:rPr>
              <w:t>（</w:t>
            </w:r>
            <w:r>
              <w:rPr>
                <w:rFonts w:hint="eastAsia" w:ascii="宋体" w:hAnsi="宋体" w:eastAsia="宋体" w:cs="宋体"/>
                <w:b/>
                <w:bCs/>
                <w:color w:val="000000"/>
                <w:sz w:val="18"/>
                <w:szCs w:val="18"/>
              </w:rPr>
              <w:t>辆</w:t>
            </w:r>
            <w:r>
              <w:rPr>
                <w:rFonts w:hint="eastAsia" w:ascii="宋体" w:hAnsi="宋体" w:eastAsia="宋体" w:cs="宋体"/>
                <w:b/>
                <w:bCs/>
                <w:color w:val="000000"/>
                <w:kern w:val="0"/>
                <w:sz w:val="18"/>
                <w:szCs w:val="18"/>
                <w:lang w:eastAsia="zh-CN"/>
              </w:rPr>
              <w:t>）</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942A">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2</w:t>
            </w:r>
          </w:p>
        </w:tc>
        <w:tc>
          <w:tcPr>
            <w:tcW w:w="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CA14">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1</w:t>
            </w: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2B4C">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56</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C7C5">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1</w:t>
            </w:r>
          </w:p>
        </w:tc>
        <w:tc>
          <w:tcPr>
            <w:tcW w:w="464" w:type="dxa"/>
            <w:tcBorders>
              <w:top w:val="single" w:color="000000" w:sz="4" w:space="0"/>
              <w:left w:val="single" w:color="000000" w:sz="4" w:space="0"/>
              <w:bottom w:val="single" w:color="000000" w:sz="4" w:space="0"/>
              <w:right w:val="single" w:color="000000" w:sz="4" w:space="0"/>
            </w:tcBorders>
            <w:vAlign w:val="center"/>
          </w:tcPr>
          <w:p w14:paraId="66959D24">
            <w:pPr>
              <w:spacing w:line="240" w:lineRule="auto"/>
              <w:jc w:val="center"/>
              <w:rPr>
                <w:rFonts w:hint="eastAsia" w:ascii="宋体" w:hAnsi="宋体" w:eastAsia="宋体" w:cs="宋体"/>
                <w:b/>
                <w:color w:val="000000"/>
                <w:sz w:val="18"/>
                <w:szCs w:val="18"/>
              </w:rPr>
            </w:pPr>
            <w:r>
              <w:rPr>
                <w:rFonts w:hint="eastAsia" w:ascii="宋体" w:hAnsi="宋体" w:eastAsia="宋体" w:cs="宋体"/>
                <w:b/>
                <w:color w:val="000000"/>
                <w:sz w:val="18"/>
                <w:szCs w:val="18"/>
              </w:rPr>
              <w:t>2</w:t>
            </w: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6059">
            <w:pPr>
              <w:spacing w:line="360" w:lineRule="auto"/>
              <w:jc w:val="center"/>
              <w:rPr>
                <w:rFonts w:hint="eastAsia" w:ascii="宋体" w:hAnsi="宋体" w:eastAsia="宋体" w:cs="宋体"/>
                <w:b/>
                <w:color w:val="000000"/>
                <w:sz w:val="18"/>
                <w:szCs w:val="18"/>
              </w:rPr>
            </w:pPr>
          </w:p>
        </w:tc>
      </w:tr>
      <w:tr w14:paraId="4B3A333A">
        <w:tblPrEx>
          <w:tblCellMar>
            <w:top w:w="0" w:type="dxa"/>
            <w:left w:w="108" w:type="dxa"/>
            <w:bottom w:w="0" w:type="dxa"/>
            <w:right w:w="108" w:type="dxa"/>
          </w:tblCellMar>
        </w:tblPrEx>
        <w:trPr>
          <w:trHeight w:val="339"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F5BBE">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right w:val="single" w:color="000000" w:sz="4" w:space="0"/>
            </w:tcBorders>
            <w:shd w:val="clear" w:color="auto" w:fill="auto"/>
            <w:vAlign w:val="center"/>
          </w:tcPr>
          <w:p w14:paraId="43DF5D4B">
            <w:pPr>
              <w:widowControl/>
              <w:spacing w:line="24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车辆费用小计（年）</w:t>
            </w:r>
          </w:p>
        </w:tc>
        <w:tc>
          <w:tcPr>
            <w:tcW w:w="521" w:type="dxa"/>
            <w:tcBorders>
              <w:top w:val="single" w:color="000000" w:sz="4" w:space="0"/>
              <w:left w:val="single" w:color="000000" w:sz="4" w:space="0"/>
              <w:right w:val="single" w:color="000000" w:sz="4" w:space="0"/>
            </w:tcBorders>
            <w:shd w:val="clear" w:color="auto" w:fill="auto"/>
            <w:vAlign w:val="center"/>
          </w:tcPr>
          <w:p w14:paraId="6B0AD4D8">
            <w:pPr>
              <w:spacing w:line="240" w:lineRule="auto"/>
              <w:rPr>
                <w:rFonts w:hint="eastAsia" w:ascii="宋体" w:hAnsi="宋体" w:eastAsia="宋体" w:cs="宋体"/>
                <w:b/>
                <w:bCs/>
                <w:color w:val="000000"/>
                <w:sz w:val="18"/>
                <w:szCs w:val="18"/>
              </w:rPr>
            </w:pPr>
          </w:p>
        </w:tc>
        <w:tc>
          <w:tcPr>
            <w:tcW w:w="521" w:type="dxa"/>
            <w:tcBorders>
              <w:top w:val="single" w:color="000000" w:sz="4" w:space="0"/>
              <w:left w:val="single" w:color="000000" w:sz="4" w:space="0"/>
              <w:right w:val="single" w:color="000000" w:sz="4" w:space="0"/>
            </w:tcBorders>
            <w:shd w:val="clear" w:color="auto" w:fill="auto"/>
            <w:vAlign w:val="center"/>
          </w:tcPr>
          <w:p w14:paraId="19945111">
            <w:pPr>
              <w:spacing w:line="240" w:lineRule="auto"/>
              <w:rPr>
                <w:rFonts w:hint="eastAsia" w:ascii="宋体" w:hAnsi="宋体" w:eastAsia="宋体" w:cs="宋体"/>
                <w:b/>
                <w:bCs/>
                <w:color w:val="000000"/>
                <w:sz w:val="18"/>
                <w:szCs w:val="18"/>
              </w:rPr>
            </w:pPr>
          </w:p>
        </w:tc>
        <w:tc>
          <w:tcPr>
            <w:tcW w:w="522" w:type="dxa"/>
            <w:tcBorders>
              <w:top w:val="single" w:color="000000" w:sz="4" w:space="0"/>
              <w:left w:val="single" w:color="000000" w:sz="4" w:space="0"/>
              <w:right w:val="single" w:color="000000" w:sz="4" w:space="0"/>
            </w:tcBorders>
            <w:shd w:val="clear" w:color="auto" w:fill="auto"/>
            <w:vAlign w:val="center"/>
          </w:tcPr>
          <w:p w14:paraId="69F6B08C">
            <w:pPr>
              <w:spacing w:line="240" w:lineRule="auto"/>
              <w:rPr>
                <w:rFonts w:hint="eastAsia" w:ascii="宋体" w:hAnsi="宋体" w:eastAsia="宋体" w:cs="宋体"/>
                <w:b/>
                <w:bCs/>
                <w:color w:val="000000"/>
                <w:sz w:val="18"/>
                <w:szCs w:val="18"/>
              </w:rPr>
            </w:pPr>
          </w:p>
        </w:tc>
        <w:tc>
          <w:tcPr>
            <w:tcW w:w="447" w:type="dxa"/>
            <w:tcBorders>
              <w:top w:val="single" w:color="000000" w:sz="4" w:space="0"/>
              <w:left w:val="single" w:color="000000" w:sz="4" w:space="0"/>
              <w:right w:val="single" w:color="000000" w:sz="4" w:space="0"/>
            </w:tcBorders>
            <w:shd w:val="clear" w:color="auto" w:fill="auto"/>
            <w:vAlign w:val="center"/>
          </w:tcPr>
          <w:p w14:paraId="37DFCD9E">
            <w:pPr>
              <w:spacing w:line="240" w:lineRule="auto"/>
              <w:rPr>
                <w:rFonts w:hint="eastAsia" w:ascii="宋体" w:hAnsi="宋体" w:eastAsia="宋体" w:cs="宋体"/>
                <w:b/>
                <w:bCs/>
                <w:color w:val="000000"/>
                <w:sz w:val="18"/>
                <w:szCs w:val="18"/>
              </w:rPr>
            </w:pPr>
          </w:p>
        </w:tc>
        <w:tc>
          <w:tcPr>
            <w:tcW w:w="464" w:type="dxa"/>
            <w:tcBorders>
              <w:top w:val="single" w:color="000000" w:sz="4" w:space="0"/>
              <w:left w:val="single" w:color="000000" w:sz="4" w:space="0"/>
              <w:right w:val="single" w:color="000000" w:sz="4" w:space="0"/>
            </w:tcBorders>
          </w:tcPr>
          <w:p w14:paraId="1FDFE950">
            <w:pPr>
              <w:spacing w:line="240" w:lineRule="auto"/>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65D67">
            <w:pPr>
              <w:spacing w:line="360" w:lineRule="auto"/>
              <w:rPr>
                <w:rFonts w:hint="eastAsia" w:ascii="宋体" w:hAnsi="宋体" w:eastAsia="宋体" w:cs="宋体"/>
                <w:color w:val="000000"/>
                <w:sz w:val="18"/>
                <w:szCs w:val="18"/>
              </w:rPr>
            </w:pPr>
          </w:p>
        </w:tc>
      </w:tr>
      <w:tr w14:paraId="48C72A4F">
        <w:tblPrEx>
          <w:tblCellMar>
            <w:top w:w="0" w:type="dxa"/>
            <w:left w:w="108" w:type="dxa"/>
            <w:bottom w:w="0" w:type="dxa"/>
            <w:right w:w="108" w:type="dxa"/>
          </w:tblCellMar>
        </w:tblPrEx>
        <w:trPr>
          <w:trHeight w:val="391" w:hRule="atLeast"/>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C06D3">
            <w:pPr>
              <w:widowControl/>
              <w:spacing w:line="36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管理费用</w:t>
            </w: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7C75">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管理人员工资</w:t>
            </w:r>
          </w:p>
        </w:tc>
        <w:tc>
          <w:tcPr>
            <w:tcW w:w="2475" w:type="dxa"/>
            <w:gridSpan w:val="5"/>
            <w:tcBorders>
              <w:top w:val="single" w:color="000000" w:sz="4" w:space="0"/>
              <w:left w:val="single" w:color="000000" w:sz="4" w:space="0"/>
              <w:bottom w:val="single" w:color="000000" w:sz="4" w:space="0"/>
              <w:right w:val="single" w:color="000000" w:sz="4" w:space="0"/>
            </w:tcBorders>
          </w:tcPr>
          <w:p w14:paraId="6A6969FF">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3F24">
            <w:pPr>
              <w:widowControl/>
              <w:spacing w:line="360" w:lineRule="auto"/>
              <w:jc w:val="left"/>
              <w:textAlignment w:val="center"/>
              <w:rPr>
                <w:rFonts w:hint="eastAsia" w:ascii="宋体" w:hAnsi="宋体" w:eastAsia="宋体" w:cs="宋体"/>
                <w:color w:val="000000"/>
                <w:sz w:val="18"/>
                <w:szCs w:val="18"/>
              </w:rPr>
            </w:pPr>
          </w:p>
        </w:tc>
      </w:tr>
      <w:tr w14:paraId="60163515">
        <w:tblPrEx>
          <w:tblCellMar>
            <w:top w:w="0" w:type="dxa"/>
            <w:left w:w="108" w:type="dxa"/>
            <w:bottom w:w="0" w:type="dxa"/>
            <w:right w:w="108" w:type="dxa"/>
          </w:tblCellMar>
        </w:tblPrEx>
        <w:trPr>
          <w:trHeight w:val="365"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EF790">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0124">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管理人员社保</w:t>
            </w:r>
          </w:p>
        </w:tc>
        <w:tc>
          <w:tcPr>
            <w:tcW w:w="2475" w:type="dxa"/>
            <w:gridSpan w:val="5"/>
            <w:tcBorders>
              <w:top w:val="single" w:color="000000" w:sz="4" w:space="0"/>
              <w:left w:val="single" w:color="000000" w:sz="4" w:space="0"/>
              <w:bottom w:val="single" w:color="000000" w:sz="4" w:space="0"/>
              <w:right w:val="single" w:color="000000" w:sz="4" w:space="0"/>
            </w:tcBorders>
          </w:tcPr>
          <w:p w14:paraId="3EA493E6">
            <w:pPr>
              <w:widowControl/>
              <w:spacing w:line="240" w:lineRule="auto"/>
              <w:jc w:val="left"/>
              <w:textAlignment w:val="center"/>
              <w:rPr>
                <w:rFonts w:hint="eastAsia" w:ascii="宋体" w:hAnsi="宋体" w:eastAsia="宋体" w:cs="宋体"/>
                <w:color w:val="00000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C5E1">
            <w:pPr>
              <w:widowControl/>
              <w:spacing w:line="360" w:lineRule="auto"/>
              <w:jc w:val="left"/>
              <w:textAlignment w:val="center"/>
              <w:rPr>
                <w:rFonts w:hint="eastAsia" w:ascii="宋体" w:hAnsi="宋体" w:eastAsia="宋体" w:cs="宋体"/>
                <w:color w:val="000000"/>
                <w:sz w:val="18"/>
                <w:szCs w:val="18"/>
              </w:rPr>
            </w:pPr>
          </w:p>
        </w:tc>
      </w:tr>
      <w:tr w14:paraId="028135EA">
        <w:tblPrEx>
          <w:tblCellMar>
            <w:top w:w="0" w:type="dxa"/>
            <w:left w:w="108" w:type="dxa"/>
            <w:bottom w:w="0" w:type="dxa"/>
            <w:right w:w="108" w:type="dxa"/>
          </w:tblCellMar>
        </w:tblPrEx>
        <w:trPr>
          <w:trHeight w:val="560"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F597E">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92212">
            <w:pPr>
              <w:widowControl/>
              <w:spacing w:line="24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管理费及其它</w:t>
            </w:r>
          </w:p>
        </w:tc>
        <w:tc>
          <w:tcPr>
            <w:tcW w:w="2475" w:type="dxa"/>
            <w:gridSpan w:val="5"/>
            <w:tcBorders>
              <w:top w:val="single" w:color="000000" w:sz="4" w:space="0"/>
              <w:left w:val="single" w:color="000000" w:sz="4" w:space="0"/>
              <w:bottom w:val="single" w:color="000000" w:sz="4" w:space="0"/>
              <w:right w:val="single" w:color="000000" w:sz="4" w:space="0"/>
            </w:tcBorders>
          </w:tcPr>
          <w:p w14:paraId="203CEA94">
            <w:pPr>
              <w:widowControl/>
              <w:spacing w:line="24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E1AB">
            <w:pPr>
              <w:widowControl/>
              <w:spacing w:line="360" w:lineRule="auto"/>
              <w:jc w:val="left"/>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包括但不限于安全培训费、福利费、公务车费、办公费、通讯费等</w:t>
            </w:r>
          </w:p>
        </w:tc>
      </w:tr>
      <w:tr w14:paraId="2D68B270">
        <w:tblPrEx>
          <w:tblCellMar>
            <w:top w:w="0" w:type="dxa"/>
            <w:left w:w="108" w:type="dxa"/>
            <w:bottom w:w="0" w:type="dxa"/>
            <w:right w:w="108" w:type="dxa"/>
          </w:tblCellMar>
        </w:tblPrEx>
        <w:trPr>
          <w:trHeight w:val="552" w:hRule="atLeast"/>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E0EDA">
            <w:pPr>
              <w:spacing w:line="360" w:lineRule="auto"/>
              <w:jc w:val="center"/>
              <w:rPr>
                <w:rFonts w:hint="eastAsia" w:ascii="宋体" w:hAnsi="宋体" w:eastAsia="宋体" w:cs="宋体"/>
                <w:b/>
                <w:bCs/>
                <w:color w:val="000000"/>
                <w:sz w:val="18"/>
                <w:szCs w:val="18"/>
              </w:rPr>
            </w:pP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C878D">
            <w:pPr>
              <w:widowControl/>
              <w:spacing w:line="360" w:lineRule="auto"/>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管理费用合计</w:t>
            </w:r>
          </w:p>
        </w:tc>
        <w:tc>
          <w:tcPr>
            <w:tcW w:w="2475" w:type="dxa"/>
            <w:gridSpan w:val="5"/>
            <w:tcBorders>
              <w:top w:val="single" w:color="000000" w:sz="4" w:space="0"/>
              <w:left w:val="single" w:color="000000" w:sz="4" w:space="0"/>
              <w:bottom w:val="single" w:color="000000" w:sz="4" w:space="0"/>
              <w:right w:val="single" w:color="000000" w:sz="4" w:space="0"/>
            </w:tcBorders>
          </w:tcPr>
          <w:p w14:paraId="7C393291">
            <w:pPr>
              <w:widowControl/>
              <w:spacing w:line="36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D8BE">
            <w:pPr>
              <w:widowControl/>
              <w:spacing w:line="360" w:lineRule="auto"/>
              <w:jc w:val="left"/>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上述管理费用合计（包含税金、利润等）。</w:t>
            </w:r>
          </w:p>
        </w:tc>
      </w:tr>
      <w:tr w14:paraId="6DCE95D4">
        <w:tblPrEx>
          <w:tblCellMar>
            <w:top w:w="0" w:type="dxa"/>
            <w:left w:w="108" w:type="dxa"/>
            <w:bottom w:w="0" w:type="dxa"/>
            <w:right w:w="108" w:type="dxa"/>
          </w:tblCellMar>
        </w:tblPrEx>
        <w:trPr>
          <w:trHeight w:val="283" w:hRule="atLeast"/>
        </w:trPr>
        <w:tc>
          <w:tcPr>
            <w:tcW w:w="21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23C1F">
            <w:pPr>
              <w:widowControl/>
              <w:spacing w:line="360" w:lineRule="auto"/>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rPr>
              <w:t>投标总价（元）</w:t>
            </w:r>
          </w:p>
        </w:tc>
        <w:tc>
          <w:tcPr>
            <w:tcW w:w="2475" w:type="dxa"/>
            <w:gridSpan w:val="5"/>
            <w:tcBorders>
              <w:top w:val="single" w:color="000000" w:sz="4" w:space="0"/>
              <w:left w:val="single" w:color="000000" w:sz="4" w:space="0"/>
              <w:bottom w:val="single" w:color="000000" w:sz="4" w:space="0"/>
              <w:right w:val="single" w:color="000000" w:sz="4" w:space="0"/>
            </w:tcBorders>
          </w:tcPr>
          <w:p w14:paraId="1919250A">
            <w:pPr>
              <w:widowControl/>
              <w:spacing w:line="360" w:lineRule="auto"/>
              <w:jc w:val="left"/>
              <w:textAlignment w:val="center"/>
              <w:rPr>
                <w:rFonts w:hint="eastAsia" w:ascii="宋体" w:hAnsi="宋体" w:eastAsia="宋体" w:cs="宋体"/>
                <w:color w:val="000000"/>
                <w:kern w:val="0"/>
                <w:sz w:val="18"/>
                <w:szCs w:val="18"/>
              </w:rPr>
            </w:pPr>
          </w:p>
        </w:tc>
        <w:tc>
          <w:tcPr>
            <w:tcW w:w="3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B7D0">
            <w:pPr>
              <w:widowControl/>
              <w:spacing w:line="360" w:lineRule="auto"/>
              <w:jc w:val="left"/>
              <w:textAlignment w:val="center"/>
              <w:rPr>
                <w:rFonts w:hint="eastAsia" w:ascii="宋体" w:hAnsi="宋体" w:eastAsia="宋体" w:cs="宋体"/>
                <w:color w:val="000000"/>
                <w:sz w:val="18"/>
                <w:szCs w:val="18"/>
              </w:rPr>
            </w:pPr>
          </w:p>
        </w:tc>
      </w:tr>
    </w:tbl>
    <w:p w14:paraId="70B7CE23">
      <w:pPr>
        <w:spacing w:line="360" w:lineRule="auto"/>
        <w:rPr>
          <w:rFonts w:hint="eastAsia"/>
          <w:b/>
          <w:bCs/>
          <w:sz w:val="24"/>
          <w:szCs w:val="21"/>
        </w:rPr>
      </w:pPr>
    </w:p>
    <w:p w14:paraId="158F8E6D">
      <w:pPr>
        <w:spacing w:line="360" w:lineRule="auto"/>
        <w:rPr>
          <w:rFonts w:hint="eastAsia"/>
          <w:b/>
          <w:bCs/>
          <w:sz w:val="24"/>
          <w:szCs w:val="21"/>
        </w:rPr>
      </w:pPr>
    </w:p>
    <w:p w14:paraId="797E5C3D">
      <w:pPr>
        <w:spacing w:line="360" w:lineRule="auto"/>
        <w:rPr>
          <w:rFonts w:hint="eastAsia"/>
          <w:b/>
          <w:bCs/>
          <w:sz w:val="24"/>
          <w:szCs w:val="21"/>
        </w:rPr>
      </w:pPr>
    </w:p>
    <w:p w14:paraId="1287A5F3">
      <w:pPr>
        <w:spacing w:line="360" w:lineRule="auto"/>
        <w:rPr>
          <w:rFonts w:hint="eastAsia"/>
          <w:b/>
          <w:bCs/>
          <w:sz w:val="24"/>
          <w:szCs w:val="21"/>
        </w:rPr>
      </w:pPr>
    </w:p>
    <w:p w14:paraId="23DF4D02">
      <w:pPr>
        <w:spacing w:line="360" w:lineRule="auto"/>
        <w:rPr>
          <w:rFonts w:hint="eastAsia"/>
          <w:b/>
          <w:bCs/>
          <w:sz w:val="24"/>
          <w:szCs w:val="21"/>
        </w:rPr>
      </w:pPr>
    </w:p>
    <w:p w14:paraId="163C32CC">
      <w:pPr>
        <w:spacing w:line="360" w:lineRule="auto"/>
        <w:rPr>
          <w:rFonts w:hint="eastAsia"/>
          <w:b/>
          <w:bCs/>
          <w:sz w:val="24"/>
          <w:szCs w:val="21"/>
        </w:rPr>
      </w:pPr>
    </w:p>
    <w:p w14:paraId="576E7D34">
      <w:pPr>
        <w:spacing w:line="360" w:lineRule="auto"/>
        <w:rPr>
          <w:rFonts w:hint="eastAsia"/>
          <w:b/>
          <w:bCs/>
          <w:sz w:val="24"/>
          <w:szCs w:val="21"/>
        </w:rPr>
      </w:pPr>
    </w:p>
    <w:p w14:paraId="4F0ABD39">
      <w:pPr>
        <w:spacing w:line="360" w:lineRule="auto"/>
        <w:rPr>
          <w:rFonts w:hint="eastAsia"/>
          <w:b/>
          <w:bCs/>
          <w:sz w:val="24"/>
          <w:szCs w:val="21"/>
        </w:rPr>
      </w:pPr>
    </w:p>
    <w:p w14:paraId="5E5D2C3A">
      <w:pPr>
        <w:spacing w:line="360" w:lineRule="auto"/>
        <w:rPr>
          <w:rFonts w:hint="eastAsia"/>
          <w:b/>
          <w:bCs/>
          <w:sz w:val="24"/>
          <w:szCs w:val="21"/>
        </w:rPr>
      </w:pPr>
    </w:p>
    <w:p w14:paraId="44442158">
      <w:pPr>
        <w:spacing w:line="360" w:lineRule="auto"/>
        <w:rPr>
          <w:rFonts w:hint="eastAsia"/>
          <w:b/>
          <w:bCs/>
          <w:sz w:val="24"/>
          <w:szCs w:val="21"/>
        </w:rPr>
      </w:pPr>
    </w:p>
    <w:p w14:paraId="107E8FEC">
      <w:pPr>
        <w:spacing w:line="360" w:lineRule="auto"/>
        <w:rPr>
          <w:rFonts w:hint="eastAsia"/>
          <w:b/>
          <w:bCs/>
          <w:sz w:val="24"/>
          <w:szCs w:val="21"/>
        </w:rPr>
      </w:pPr>
    </w:p>
    <w:p w14:paraId="7D8AD48F">
      <w:pPr>
        <w:spacing w:line="360" w:lineRule="auto"/>
        <w:rPr>
          <w:rFonts w:hint="eastAsia"/>
          <w:b/>
          <w:bCs/>
          <w:sz w:val="24"/>
          <w:szCs w:val="21"/>
        </w:rPr>
      </w:pPr>
    </w:p>
    <w:p w14:paraId="2ED38624">
      <w:pPr>
        <w:spacing w:line="360" w:lineRule="auto"/>
        <w:rPr>
          <w:rFonts w:hint="eastAsia"/>
          <w:b/>
          <w:bCs/>
          <w:sz w:val="24"/>
          <w:szCs w:val="21"/>
        </w:rPr>
      </w:pPr>
    </w:p>
    <w:p w14:paraId="577E280C">
      <w:pPr>
        <w:spacing w:line="360" w:lineRule="auto"/>
        <w:rPr>
          <w:rFonts w:hint="eastAsia"/>
          <w:b/>
          <w:bCs/>
          <w:sz w:val="24"/>
          <w:szCs w:val="21"/>
        </w:rPr>
      </w:pPr>
    </w:p>
    <w:p w14:paraId="4929CEA4">
      <w:pPr>
        <w:spacing w:line="360" w:lineRule="auto"/>
        <w:rPr>
          <w:rFonts w:hint="eastAsia"/>
          <w:b/>
          <w:bCs/>
          <w:sz w:val="24"/>
          <w:szCs w:val="21"/>
        </w:rPr>
      </w:pPr>
    </w:p>
    <w:p w14:paraId="58775668">
      <w:pPr>
        <w:spacing w:line="360" w:lineRule="auto"/>
        <w:rPr>
          <w:rFonts w:hint="eastAsia"/>
          <w:b/>
          <w:bCs/>
          <w:sz w:val="24"/>
          <w:szCs w:val="21"/>
        </w:rPr>
      </w:pPr>
    </w:p>
    <w:p w14:paraId="6048A43F">
      <w:pPr>
        <w:spacing w:line="360" w:lineRule="auto"/>
        <w:rPr>
          <w:rFonts w:hint="eastAsia"/>
          <w:b/>
          <w:bCs/>
          <w:sz w:val="24"/>
          <w:szCs w:val="21"/>
        </w:rPr>
      </w:pPr>
    </w:p>
    <w:p w14:paraId="18347CF1">
      <w:pPr>
        <w:spacing w:line="360" w:lineRule="auto"/>
        <w:rPr>
          <w:rFonts w:hint="eastAsia"/>
          <w:b/>
          <w:bCs/>
          <w:sz w:val="24"/>
          <w:szCs w:val="21"/>
        </w:rPr>
      </w:pPr>
    </w:p>
    <w:p w14:paraId="1A729F1B">
      <w:pPr>
        <w:spacing w:line="360" w:lineRule="auto"/>
        <w:rPr>
          <w:rFonts w:hint="eastAsia"/>
          <w:b/>
          <w:bCs/>
          <w:sz w:val="24"/>
          <w:szCs w:val="21"/>
        </w:rPr>
      </w:pPr>
    </w:p>
    <w:p w14:paraId="3D23ACE4">
      <w:pPr>
        <w:spacing w:line="360" w:lineRule="auto"/>
        <w:rPr>
          <w:rFonts w:hint="eastAsia"/>
          <w:b/>
          <w:bCs/>
          <w:sz w:val="24"/>
          <w:szCs w:val="21"/>
        </w:rPr>
      </w:pPr>
    </w:p>
    <w:p w14:paraId="3B3FF010">
      <w:pPr>
        <w:spacing w:line="360" w:lineRule="auto"/>
        <w:rPr>
          <w:rFonts w:hint="eastAsia"/>
          <w:b/>
          <w:bCs/>
          <w:sz w:val="24"/>
          <w:szCs w:val="21"/>
        </w:rPr>
      </w:pPr>
    </w:p>
    <w:p w14:paraId="114ECA91">
      <w:pPr>
        <w:spacing w:line="360" w:lineRule="auto"/>
        <w:rPr>
          <w:rFonts w:hint="eastAsia"/>
          <w:b/>
          <w:bCs/>
          <w:sz w:val="24"/>
          <w:szCs w:val="21"/>
        </w:rPr>
      </w:pPr>
    </w:p>
    <w:p w14:paraId="4DE0DDD5">
      <w:pPr>
        <w:spacing w:line="360" w:lineRule="auto"/>
        <w:rPr>
          <w:rFonts w:hint="eastAsia"/>
          <w:b/>
          <w:bCs/>
          <w:sz w:val="24"/>
          <w:szCs w:val="21"/>
        </w:rPr>
      </w:pPr>
    </w:p>
    <w:p w14:paraId="4DFC7CA1">
      <w:pPr>
        <w:spacing w:line="360" w:lineRule="auto"/>
        <w:rPr>
          <w:rFonts w:hint="eastAsia"/>
          <w:b/>
          <w:bCs/>
          <w:sz w:val="24"/>
          <w:szCs w:val="21"/>
        </w:rPr>
      </w:pPr>
    </w:p>
    <w:p w14:paraId="0A199E20">
      <w:pPr>
        <w:spacing w:line="360" w:lineRule="auto"/>
        <w:rPr>
          <w:rFonts w:hint="eastAsia"/>
          <w:b/>
          <w:bCs/>
          <w:sz w:val="24"/>
          <w:szCs w:val="21"/>
        </w:rPr>
      </w:pPr>
    </w:p>
    <w:p w14:paraId="2956DC2E">
      <w:pPr>
        <w:spacing w:line="360" w:lineRule="auto"/>
        <w:ind w:firstLine="723" w:firstLineChars="300"/>
        <w:rPr>
          <w:b/>
          <w:bCs/>
          <w:sz w:val="24"/>
          <w:szCs w:val="21"/>
        </w:rPr>
      </w:pPr>
      <w:r>
        <w:rPr>
          <w:rFonts w:hint="eastAsia"/>
          <w:b/>
          <w:bCs/>
          <w:sz w:val="24"/>
          <w:szCs w:val="21"/>
        </w:rPr>
        <w:t>注：投标分项报价表中必须至少有上述明细，且各项费用不得低于上述备注栏的要求进行报价，不可漏项，否则可能导致评标委员会认为投标报价组成不合理。</w:t>
      </w:r>
    </w:p>
    <w:p w14:paraId="0449956D">
      <w:pPr>
        <w:wordWrap w:val="0"/>
        <w:spacing w:line="360" w:lineRule="auto"/>
        <w:ind w:firstLine="480"/>
        <w:jc w:val="right"/>
        <w:rPr>
          <w:rFonts w:hint="eastAsia" w:ascii="宋体" w:hAnsi="宋体"/>
          <w:sz w:val="24"/>
        </w:rPr>
      </w:pPr>
      <w:r>
        <w:rPr>
          <w:rFonts w:hint="eastAsia" w:ascii="宋体" w:hAnsi="宋体"/>
          <w:sz w:val="24"/>
        </w:rPr>
        <w:t xml:space="preserve">     投标人（</w:t>
      </w:r>
      <w:r>
        <w:rPr>
          <w:rFonts w:hint="eastAsia" w:ascii="宋体" w:hAnsi="宋体"/>
          <w:bCs/>
          <w:sz w:val="24"/>
        </w:rPr>
        <w:t>加盖CA电子公章</w:t>
      </w:r>
      <w:r>
        <w:rPr>
          <w:rFonts w:hint="eastAsia" w:ascii="宋体" w:hAnsi="宋体"/>
          <w:sz w:val="24"/>
        </w:rPr>
        <w:t>）：</w:t>
      </w:r>
    </w:p>
    <w:p w14:paraId="15F6195E">
      <w:pPr>
        <w:wordWrap w:val="0"/>
        <w:spacing w:line="360" w:lineRule="auto"/>
        <w:ind w:firstLine="480"/>
        <w:jc w:val="right"/>
        <w:rPr>
          <w:rFonts w:hint="eastAsia" w:ascii="宋体" w:hAnsi="宋体" w:cs="宋体"/>
          <w:b/>
          <w:sz w:val="30"/>
          <w:szCs w:val="30"/>
        </w:rPr>
      </w:pPr>
      <w:r>
        <w:rPr>
          <w:rFonts w:hint="eastAsia" w:ascii="宋体" w:hAnsi="宋体"/>
          <w:sz w:val="24"/>
        </w:rPr>
        <w:t>日期：   年   月    日</w:t>
      </w:r>
    </w:p>
    <w:p w14:paraId="1BD831A9">
      <w:pPr>
        <w:pStyle w:val="11"/>
        <w:spacing w:beforeAutospacing="0" w:afterAutospacing="0" w:line="360" w:lineRule="auto"/>
        <w:jc w:val="center"/>
      </w:pPr>
      <w:r>
        <w:rPr>
          <w:rFonts w:hint="eastAsia" w:ascii="黑体" w:hAnsi="宋体" w:eastAsia="黑体" w:cs="黑体"/>
          <w:b/>
          <w:color w:val="000000"/>
          <w:sz w:val="32"/>
          <w:szCs w:val="32"/>
        </w:rPr>
        <w:t>十二、技术要求响应及偏离表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D4F2DB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DC1D">
            <w:pPr>
              <w:pStyle w:val="11"/>
              <w:spacing w:beforeAutospacing="0" w:afterAutospacing="0" w:line="360" w:lineRule="auto"/>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A1576">
            <w:pPr>
              <w:pStyle w:val="11"/>
              <w:spacing w:beforeAutospacing="0" w:afterAutospacing="0" w:line="360" w:lineRule="auto"/>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09EF">
            <w:pPr>
              <w:pStyle w:val="11"/>
              <w:spacing w:beforeAutospacing="0" w:afterAutospacing="0" w:line="360" w:lineRule="auto"/>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0D42">
            <w:pPr>
              <w:pStyle w:val="11"/>
              <w:spacing w:beforeAutospacing="0" w:afterAutospacing="0" w:line="360" w:lineRule="auto"/>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8B7E">
            <w:pPr>
              <w:pStyle w:val="11"/>
              <w:spacing w:beforeAutospacing="0" w:afterAutospacing="0" w:line="360" w:lineRule="auto"/>
              <w:jc w:val="center"/>
            </w:pPr>
            <w:r>
              <w:rPr>
                <w:rFonts w:hint="eastAsia" w:ascii="宋体" w:hAnsi="宋体" w:eastAsia="宋体" w:cs="宋体"/>
                <w:color w:val="000000"/>
              </w:rPr>
              <w:t>证明</w:t>
            </w:r>
          </w:p>
          <w:p w14:paraId="28115DFB">
            <w:pPr>
              <w:pStyle w:val="11"/>
              <w:spacing w:beforeAutospacing="0" w:afterAutospacing="0" w:line="360" w:lineRule="auto"/>
              <w:jc w:val="center"/>
            </w:pPr>
            <w:r>
              <w:rPr>
                <w:rFonts w:hint="eastAsia" w:ascii="宋体" w:hAnsi="宋体" w:eastAsia="宋体" w:cs="宋体"/>
                <w:color w:val="000000"/>
              </w:rPr>
              <w:t>材料</w:t>
            </w:r>
          </w:p>
        </w:tc>
      </w:tr>
      <w:tr w14:paraId="47EC032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9769">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5243">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BA3E">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B78F">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DD63">
            <w:pPr>
              <w:pStyle w:val="11"/>
              <w:spacing w:beforeAutospacing="0" w:afterAutospacing="0" w:line="360" w:lineRule="auto"/>
              <w:jc w:val="center"/>
            </w:pPr>
            <w:r>
              <w:t> </w:t>
            </w:r>
          </w:p>
        </w:tc>
      </w:tr>
      <w:tr w14:paraId="303B49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76A9">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1188">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439C">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69CD">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A4CE">
            <w:pPr>
              <w:pStyle w:val="11"/>
              <w:spacing w:beforeAutospacing="0" w:afterAutospacing="0" w:line="360" w:lineRule="auto"/>
              <w:jc w:val="center"/>
            </w:pPr>
            <w:r>
              <w:t> </w:t>
            </w:r>
          </w:p>
        </w:tc>
      </w:tr>
      <w:tr w14:paraId="09D95F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5FB1">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EE14">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5AF1">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BC0B">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F2CC">
            <w:pPr>
              <w:pStyle w:val="11"/>
              <w:spacing w:beforeAutospacing="0" w:afterAutospacing="0" w:line="360" w:lineRule="auto"/>
              <w:jc w:val="center"/>
            </w:pPr>
            <w:r>
              <w:t> </w:t>
            </w:r>
          </w:p>
        </w:tc>
      </w:tr>
      <w:tr w14:paraId="247A405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8CE9">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BA1C">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9A91">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70B6">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CD43">
            <w:pPr>
              <w:pStyle w:val="11"/>
              <w:spacing w:beforeAutospacing="0" w:afterAutospacing="0" w:line="360" w:lineRule="auto"/>
              <w:jc w:val="center"/>
            </w:pPr>
            <w:r>
              <w:t> </w:t>
            </w:r>
          </w:p>
        </w:tc>
      </w:tr>
      <w:tr w14:paraId="0641CF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D12D">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6C15">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5F70">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09A7">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2DD3">
            <w:pPr>
              <w:pStyle w:val="11"/>
              <w:spacing w:beforeAutospacing="0" w:afterAutospacing="0" w:line="360" w:lineRule="auto"/>
              <w:jc w:val="center"/>
            </w:pPr>
            <w:r>
              <w:t> </w:t>
            </w:r>
          </w:p>
        </w:tc>
      </w:tr>
      <w:tr w14:paraId="00D1598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E3CF">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4DA5">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9DCB">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28F9">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A317">
            <w:pPr>
              <w:pStyle w:val="11"/>
              <w:spacing w:beforeAutospacing="0" w:afterAutospacing="0" w:line="360" w:lineRule="auto"/>
              <w:jc w:val="center"/>
            </w:pPr>
            <w:r>
              <w:t> </w:t>
            </w:r>
          </w:p>
        </w:tc>
      </w:tr>
      <w:tr w14:paraId="29FEB1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AEBD">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7DEE">
            <w:pPr>
              <w:pStyle w:val="11"/>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B674">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534F">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EF5D">
            <w:pPr>
              <w:pStyle w:val="11"/>
              <w:spacing w:beforeAutospacing="0" w:afterAutospacing="0" w:line="360" w:lineRule="auto"/>
              <w:jc w:val="center"/>
            </w:pPr>
            <w:r>
              <w:t> </w:t>
            </w:r>
          </w:p>
        </w:tc>
      </w:tr>
      <w:tr w14:paraId="1DD93F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3375">
            <w:pPr>
              <w:pStyle w:val="11"/>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E1C6">
            <w:pPr>
              <w:pStyle w:val="11"/>
              <w:spacing w:beforeAutospacing="0" w:afterAutospacing="0" w:line="360" w:lineRule="auto"/>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53B4">
            <w:pPr>
              <w:pStyle w:val="11"/>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F404">
            <w:pPr>
              <w:pStyle w:val="11"/>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E5D7">
            <w:pPr>
              <w:pStyle w:val="11"/>
              <w:spacing w:beforeAutospacing="0" w:afterAutospacing="0" w:line="360" w:lineRule="auto"/>
              <w:jc w:val="center"/>
            </w:pPr>
            <w:r>
              <w:t> </w:t>
            </w:r>
          </w:p>
        </w:tc>
      </w:tr>
    </w:tbl>
    <w:p w14:paraId="325D35ED">
      <w:pPr>
        <w:pStyle w:val="11"/>
        <w:spacing w:beforeAutospacing="0" w:afterAutospacing="0" w:line="360" w:lineRule="auto"/>
        <w:jc w:val="both"/>
      </w:pPr>
      <w:r>
        <w:rPr>
          <w:rFonts w:hint="eastAsia" w:ascii="宋体" w:hAnsi="宋体" w:eastAsia="宋体" w:cs="宋体"/>
          <w:color w:val="000000"/>
        </w:rPr>
        <w:t>注： 行数不够，可自行添加。</w:t>
      </w:r>
    </w:p>
    <w:p w14:paraId="3CEA823D">
      <w:pPr>
        <w:pStyle w:val="11"/>
        <w:spacing w:beforeAutospacing="0" w:afterAutospacing="0" w:line="360" w:lineRule="auto"/>
        <w:jc w:val="center"/>
      </w:pPr>
      <w:r>
        <w:t> </w:t>
      </w:r>
    </w:p>
    <w:p w14:paraId="0B934065">
      <w:pPr>
        <w:pStyle w:val="11"/>
        <w:spacing w:beforeAutospacing="0" w:afterAutospacing="0" w:line="360" w:lineRule="auto"/>
        <w:jc w:val="center"/>
      </w:pPr>
      <w:r>
        <w:t> </w:t>
      </w:r>
    </w:p>
    <w:p w14:paraId="2B1A1B30">
      <w:pPr>
        <w:pStyle w:val="11"/>
        <w:spacing w:beforeAutospacing="0" w:afterAutospacing="0" w:line="360" w:lineRule="auto"/>
        <w:jc w:val="center"/>
      </w:pPr>
      <w:r>
        <w:t> </w:t>
      </w:r>
    </w:p>
    <w:p w14:paraId="2391D8A1">
      <w:pPr>
        <w:pStyle w:val="11"/>
        <w:spacing w:beforeAutospacing="0" w:afterAutospacing="0" w:line="360" w:lineRule="auto"/>
        <w:jc w:val="center"/>
      </w:pPr>
      <w:r>
        <w:t> </w:t>
      </w:r>
    </w:p>
    <w:p w14:paraId="2D306A50">
      <w:pPr>
        <w:pStyle w:val="11"/>
        <w:spacing w:beforeAutospacing="0" w:afterAutospacing="0" w:line="360" w:lineRule="auto"/>
        <w:jc w:val="both"/>
      </w:pPr>
      <w:r>
        <w:t> </w:t>
      </w:r>
    </w:p>
    <w:p w14:paraId="356B4007">
      <w:pPr>
        <w:pStyle w:val="11"/>
        <w:spacing w:beforeAutospacing="0" w:afterAutospacing="0" w:line="360" w:lineRule="auto"/>
        <w:jc w:val="both"/>
      </w:pPr>
      <w:r>
        <w:t> </w:t>
      </w:r>
    </w:p>
    <w:p w14:paraId="6E841286">
      <w:pPr>
        <w:pStyle w:val="11"/>
        <w:spacing w:beforeAutospacing="0" w:afterAutospacing="0" w:line="360" w:lineRule="auto"/>
        <w:jc w:val="both"/>
      </w:pPr>
      <w:r>
        <w:t> </w:t>
      </w:r>
    </w:p>
    <w:p w14:paraId="5BC7918B">
      <w:pPr>
        <w:pStyle w:val="11"/>
        <w:spacing w:beforeAutospacing="0" w:afterAutospacing="0" w:line="360" w:lineRule="auto"/>
        <w:jc w:val="both"/>
      </w:pPr>
      <w:r>
        <w:t> </w:t>
      </w:r>
    </w:p>
    <w:p w14:paraId="12276CDF">
      <w:pPr>
        <w:pStyle w:val="11"/>
        <w:spacing w:beforeAutospacing="0" w:afterAutospacing="0" w:line="360" w:lineRule="auto"/>
        <w:jc w:val="both"/>
      </w:pPr>
    </w:p>
    <w:p w14:paraId="0D8865A8">
      <w:pPr>
        <w:pStyle w:val="11"/>
        <w:spacing w:beforeAutospacing="0" w:afterAutospacing="0" w:line="360" w:lineRule="auto"/>
        <w:jc w:val="both"/>
      </w:pPr>
    </w:p>
    <w:p w14:paraId="44B08BD0">
      <w:pPr>
        <w:pStyle w:val="11"/>
        <w:spacing w:beforeAutospacing="0" w:afterAutospacing="0" w:line="360" w:lineRule="auto"/>
        <w:jc w:val="both"/>
      </w:pPr>
    </w:p>
    <w:p w14:paraId="43F083BA">
      <w:pPr>
        <w:pStyle w:val="11"/>
        <w:spacing w:beforeAutospacing="0" w:afterAutospacing="0" w:line="360" w:lineRule="auto"/>
        <w:jc w:val="both"/>
      </w:pPr>
    </w:p>
    <w:p w14:paraId="7CFA5640">
      <w:pPr>
        <w:pStyle w:val="11"/>
        <w:spacing w:beforeAutospacing="0" w:afterAutospacing="0" w:line="360" w:lineRule="auto"/>
        <w:jc w:val="both"/>
      </w:pPr>
    </w:p>
    <w:p w14:paraId="2ACBD3BB">
      <w:pPr>
        <w:pStyle w:val="11"/>
        <w:spacing w:beforeAutospacing="0" w:afterAutospacing="0" w:line="360" w:lineRule="auto"/>
        <w:jc w:val="both"/>
      </w:pPr>
    </w:p>
    <w:p w14:paraId="688677C9">
      <w:pPr>
        <w:rPr>
          <w:rFonts w:hint="eastAsia" w:ascii="黑体" w:hAnsi="宋体" w:eastAsia="黑体" w:cs="黑体"/>
          <w:b/>
          <w:color w:val="000000"/>
          <w:sz w:val="32"/>
          <w:szCs w:val="32"/>
        </w:rPr>
      </w:pPr>
      <w:bookmarkStart w:id="204" w:name="_Hlt26955054"/>
      <w:r>
        <w:rPr>
          <w:rFonts w:hint="eastAsia" w:ascii="黑体" w:hAnsi="宋体" w:eastAsia="黑体" w:cs="黑体"/>
          <w:b/>
          <w:color w:val="000000"/>
          <w:sz w:val="32"/>
          <w:szCs w:val="32"/>
        </w:rPr>
        <w:br w:type="page"/>
      </w:r>
    </w:p>
    <w:p w14:paraId="09AE4578">
      <w:pPr>
        <w:pStyle w:val="11"/>
        <w:spacing w:beforeAutospacing="0" w:afterAutospacing="0" w:line="360" w:lineRule="auto"/>
        <w:jc w:val="center"/>
      </w:pPr>
      <w:r>
        <w:rPr>
          <w:rFonts w:hint="eastAsia" w:ascii="黑体" w:hAnsi="宋体" w:eastAsia="黑体" w:cs="黑体"/>
          <w:b/>
          <w:color w:val="000000"/>
          <w:sz w:val="32"/>
          <w:szCs w:val="32"/>
        </w:rPr>
        <w:t>十三、商务要求响应及偏离表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89F0F61">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D233">
            <w:pPr>
              <w:pStyle w:val="11"/>
              <w:spacing w:beforeAutospacing="0" w:afterAutospacing="0" w:line="360" w:lineRule="auto"/>
              <w:jc w:val="center"/>
            </w:pPr>
            <w:bookmarkStart w:id="205" w:name="_Hlt24879081"/>
            <w:bookmarkStart w:id="206" w:name="_Hlt26580838"/>
            <w:bookmarkStart w:id="207" w:name="_Hlt26671372"/>
            <w:bookmarkStart w:id="208" w:name="_Hlt26782999"/>
            <w:bookmarkStart w:id="209" w:name="_Hlt26955064"/>
            <w:bookmarkStart w:id="210" w:name="_Hlt26671343"/>
            <w:bookmarkStart w:id="211" w:name="_Hlt26609391"/>
            <w:bookmarkStart w:id="212" w:name="_Hlt26955056"/>
            <w:r>
              <w:rPr>
                <w:rFonts w:hint="eastAsia" w:ascii="宋体" w:hAnsi="宋体" w:eastAsia="宋体" w:cs="宋体"/>
                <w:color w:val="000000"/>
              </w:rPr>
              <w:t>序号</w:t>
            </w:r>
          </w:p>
          <w:bookmarkEnd w:id="205"/>
          <w:bookmarkEnd w:id="206"/>
          <w:bookmarkEnd w:id="207"/>
          <w:bookmarkEnd w:id="208"/>
          <w:bookmarkEnd w:id="209"/>
          <w:bookmarkEnd w:id="210"/>
          <w:bookmarkEnd w:id="211"/>
          <w:bookmarkEnd w:id="212"/>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E4EA">
            <w:pPr>
              <w:pStyle w:val="11"/>
              <w:spacing w:beforeAutospacing="0" w:afterAutospacing="0" w:line="360" w:lineRule="auto"/>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9BE8C">
            <w:pPr>
              <w:pStyle w:val="11"/>
              <w:spacing w:beforeAutospacing="0" w:afterAutospacing="0" w:line="360" w:lineRule="auto"/>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DD06">
            <w:pPr>
              <w:pStyle w:val="11"/>
              <w:spacing w:beforeAutospacing="0" w:afterAutospacing="0" w:line="360" w:lineRule="auto"/>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F2B0">
            <w:pPr>
              <w:pStyle w:val="11"/>
              <w:spacing w:beforeAutospacing="0" w:afterAutospacing="0" w:line="360" w:lineRule="auto"/>
              <w:jc w:val="center"/>
            </w:pPr>
            <w:r>
              <w:rPr>
                <w:rFonts w:hint="eastAsia" w:ascii="宋体" w:hAnsi="宋体" w:eastAsia="宋体" w:cs="宋体"/>
                <w:color w:val="000000"/>
              </w:rPr>
              <w:t>证明</w:t>
            </w:r>
          </w:p>
          <w:p w14:paraId="65513D07">
            <w:pPr>
              <w:pStyle w:val="11"/>
              <w:spacing w:beforeAutospacing="0" w:afterAutospacing="0" w:line="360" w:lineRule="auto"/>
              <w:jc w:val="center"/>
            </w:pPr>
            <w:r>
              <w:rPr>
                <w:rFonts w:hint="eastAsia" w:ascii="宋体" w:hAnsi="宋体" w:eastAsia="宋体" w:cs="宋体"/>
                <w:color w:val="000000"/>
              </w:rPr>
              <w:t>材料</w:t>
            </w:r>
          </w:p>
        </w:tc>
      </w:tr>
      <w:tr w14:paraId="5306D78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F447">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FAF8">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D842">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1F7D">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CB23">
            <w:pPr>
              <w:pStyle w:val="11"/>
              <w:spacing w:beforeAutospacing="0" w:afterAutospacing="0" w:line="360" w:lineRule="auto"/>
              <w:jc w:val="center"/>
            </w:pPr>
            <w:r>
              <w:t> </w:t>
            </w:r>
          </w:p>
        </w:tc>
      </w:tr>
      <w:tr w14:paraId="7B6775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3442">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A15E">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6160">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6BA1">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CB77">
            <w:pPr>
              <w:pStyle w:val="11"/>
              <w:spacing w:beforeAutospacing="0" w:afterAutospacing="0" w:line="360" w:lineRule="auto"/>
              <w:jc w:val="center"/>
            </w:pPr>
            <w:r>
              <w:t> </w:t>
            </w:r>
          </w:p>
        </w:tc>
      </w:tr>
      <w:tr w14:paraId="7B53F68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AE0E">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24BB">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E503">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7E14">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A4E1">
            <w:pPr>
              <w:pStyle w:val="11"/>
              <w:spacing w:beforeAutospacing="0" w:afterAutospacing="0" w:line="360" w:lineRule="auto"/>
              <w:jc w:val="center"/>
            </w:pPr>
            <w:r>
              <w:t> </w:t>
            </w:r>
          </w:p>
        </w:tc>
      </w:tr>
      <w:tr w14:paraId="29D141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541A7">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8EE4">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97E5">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0895">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EE2E">
            <w:pPr>
              <w:pStyle w:val="11"/>
              <w:spacing w:beforeAutospacing="0" w:afterAutospacing="0" w:line="360" w:lineRule="auto"/>
              <w:jc w:val="center"/>
            </w:pPr>
            <w:r>
              <w:t> </w:t>
            </w:r>
          </w:p>
        </w:tc>
      </w:tr>
      <w:tr w14:paraId="1725D4B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40A6">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0DC7">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4D3B">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A447">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1B72">
            <w:pPr>
              <w:pStyle w:val="11"/>
              <w:spacing w:beforeAutospacing="0" w:afterAutospacing="0" w:line="360" w:lineRule="auto"/>
              <w:jc w:val="center"/>
            </w:pPr>
            <w:r>
              <w:t> </w:t>
            </w:r>
          </w:p>
        </w:tc>
      </w:tr>
      <w:tr w14:paraId="79307AD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EE7D">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021B">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B7B2">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2B76">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93B30">
            <w:pPr>
              <w:pStyle w:val="11"/>
              <w:spacing w:beforeAutospacing="0" w:afterAutospacing="0" w:line="360" w:lineRule="auto"/>
              <w:jc w:val="center"/>
            </w:pPr>
            <w:r>
              <w:t> </w:t>
            </w:r>
          </w:p>
        </w:tc>
      </w:tr>
      <w:tr w14:paraId="65B3592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C66E">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48E5">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585A">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4266">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0465">
            <w:pPr>
              <w:pStyle w:val="11"/>
              <w:spacing w:beforeAutospacing="0" w:afterAutospacing="0" w:line="360" w:lineRule="auto"/>
              <w:jc w:val="center"/>
            </w:pPr>
            <w:r>
              <w:t> </w:t>
            </w:r>
          </w:p>
        </w:tc>
      </w:tr>
      <w:tr w14:paraId="3B25555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0B6E">
            <w:pPr>
              <w:pStyle w:val="11"/>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41C4">
            <w:pPr>
              <w:pStyle w:val="11"/>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EEFF">
            <w:pPr>
              <w:pStyle w:val="11"/>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6A9A">
            <w:pPr>
              <w:pStyle w:val="11"/>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781B">
            <w:pPr>
              <w:pStyle w:val="11"/>
              <w:spacing w:beforeAutospacing="0" w:afterAutospacing="0" w:line="360" w:lineRule="auto"/>
              <w:jc w:val="center"/>
            </w:pPr>
            <w:r>
              <w:t> </w:t>
            </w:r>
          </w:p>
        </w:tc>
      </w:tr>
    </w:tbl>
    <w:p w14:paraId="2247A08E">
      <w:pPr>
        <w:pStyle w:val="11"/>
        <w:spacing w:beforeAutospacing="0" w:afterAutospacing="0" w:line="360" w:lineRule="auto"/>
        <w:jc w:val="both"/>
      </w:pPr>
      <w:r>
        <w:rPr>
          <w:rFonts w:hint="eastAsia" w:ascii="宋体" w:hAnsi="宋体" w:eastAsia="宋体" w:cs="宋体"/>
          <w:color w:val="000000"/>
        </w:rPr>
        <w:t>注： 行数不够，可自行添加。</w:t>
      </w:r>
    </w:p>
    <w:p w14:paraId="30E73909">
      <w:pPr>
        <w:pStyle w:val="11"/>
        <w:spacing w:beforeAutospacing="0" w:afterAutospacing="0" w:line="360" w:lineRule="auto"/>
        <w:jc w:val="both"/>
      </w:pPr>
      <w:r>
        <w:t> </w:t>
      </w:r>
    </w:p>
    <w:p w14:paraId="3183D2C1">
      <w:pPr>
        <w:pStyle w:val="11"/>
        <w:spacing w:beforeAutospacing="0" w:afterAutospacing="0" w:line="360" w:lineRule="auto"/>
        <w:jc w:val="both"/>
      </w:pPr>
      <w:r>
        <w:t> </w:t>
      </w:r>
    </w:p>
    <w:p w14:paraId="293910B4">
      <w:pPr>
        <w:pStyle w:val="11"/>
        <w:spacing w:beforeAutospacing="0" w:afterAutospacing="0" w:line="360" w:lineRule="auto"/>
        <w:jc w:val="center"/>
      </w:pPr>
      <w:bookmarkStart w:id="213" w:name="_Hlt26671374"/>
      <w:bookmarkStart w:id="214" w:name="_Toc462564146"/>
      <w:bookmarkStart w:id="215" w:name="_Hlt26609389"/>
      <w:bookmarkStart w:id="216" w:name="_Hlt26955066"/>
      <w:bookmarkStart w:id="217" w:name="_格式2__法定代表人授权书"/>
      <w:r>
        <w:t> </w:t>
      </w:r>
    </w:p>
    <w:p w14:paraId="0D429406">
      <w:pPr>
        <w:pStyle w:val="11"/>
        <w:spacing w:beforeAutospacing="0" w:afterAutospacing="0" w:line="360" w:lineRule="auto"/>
        <w:jc w:val="both"/>
      </w:pPr>
      <w:r>
        <w:t> </w:t>
      </w:r>
    </w:p>
    <w:p w14:paraId="4E355A5C">
      <w:pPr>
        <w:pStyle w:val="11"/>
        <w:spacing w:beforeAutospacing="0" w:afterAutospacing="0" w:line="360" w:lineRule="auto"/>
        <w:jc w:val="both"/>
      </w:pPr>
      <w:r>
        <w:t> </w:t>
      </w:r>
    </w:p>
    <w:p w14:paraId="6FD84D64">
      <w:pPr>
        <w:pStyle w:val="11"/>
        <w:spacing w:beforeAutospacing="0" w:afterAutospacing="0" w:line="360" w:lineRule="auto"/>
        <w:jc w:val="both"/>
      </w:pPr>
    </w:p>
    <w:p w14:paraId="581DEA97">
      <w:pPr>
        <w:rPr>
          <w:rFonts w:hint="eastAsia" w:ascii="黑体" w:hAnsi="宋体" w:eastAsia="黑体" w:cs="黑体"/>
          <w:b/>
          <w:i/>
          <w:sz w:val="32"/>
          <w:szCs w:val="32"/>
          <w:u w:val="single"/>
        </w:rPr>
      </w:pPr>
      <w:r>
        <w:rPr>
          <w:rFonts w:hint="eastAsia" w:ascii="黑体" w:hAnsi="宋体" w:eastAsia="黑体" w:cs="黑体"/>
          <w:b/>
          <w:i/>
          <w:sz w:val="32"/>
          <w:szCs w:val="32"/>
          <w:u w:val="single"/>
        </w:rPr>
        <w:br w:type="page"/>
      </w:r>
    </w:p>
    <w:p w14:paraId="0EBD870A">
      <w:pPr>
        <w:pStyle w:val="11"/>
        <w:spacing w:beforeAutospacing="0" w:afterAutospacing="0" w:line="360" w:lineRule="auto"/>
        <w:jc w:val="both"/>
      </w:pPr>
      <w:r>
        <w:rPr>
          <w:rFonts w:hint="eastAsia" w:ascii="黑体" w:hAnsi="宋体" w:eastAsia="黑体" w:cs="黑体"/>
          <w:b/>
          <w:i/>
          <w:sz w:val="32"/>
          <w:szCs w:val="32"/>
          <w:u w:val="single"/>
        </w:rPr>
        <w:t>十四、开标一览表</w:t>
      </w:r>
    </w:p>
    <w:p w14:paraId="17F2387E">
      <w:pPr>
        <w:pStyle w:val="11"/>
        <w:spacing w:beforeAutospacing="0" w:afterAutospacing="0" w:line="360" w:lineRule="auto"/>
        <w:ind w:firstLine="480"/>
        <w:jc w:val="both"/>
      </w:pPr>
      <w:r>
        <w:rPr>
          <w:rFonts w:hint="eastAsia" w:ascii="宋体" w:hAnsi="宋体" w:eastAsia="宋体" w:cs="宋体"/>
        </w:rPr>
        <w:t>投标人全称（加盖CA电子签章）：</w:t>
      </w:r>
    </w:p>
    <w:p w14:paraId="426DF38B">
      <w:pPr>
        <w:pStyle w:val="11"/>
        <w:spacing w:beforeAutospacing="0" w:afterAutospacing="0" w:line="360" w:lineRule="auto"/>
        <w:ind w:firstLine="480"/>
        <w:jc w:val="both"/>
      </w:pPr>
      <w:r>
        <w:rPr>
          <w:rFonts w:hint="eastAsia" w:ascii="宋体" w:hAnsi="宋体" w:eastAsia="宋体" w:cs="宋体"/>
        </w:rPr>
        <w:t>项目名称：</w:t>
      </w:r>
    </w:p>
    <w:p w14:paraId="0F24F710">
      <w:pPr>
        <w:pStyle w:val="11"/>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项目编号：</w:t>
      </w:r>
    </w:p>
    <w:p w14:paraId="1826D2F1">
      <w:pPr>
        <w:pStyle w:val="11"/>
        <w:spacing w:beforeAutospacing="0" w:afterAutospacing="0" w:line="360" w:lineRule="auto"/>
        <w:ind w:firstLine="480"/>
        <w:jc w:val="both"/>
      </w:pPr>
      <w:r>
        <w:rPr>
          <w:rFonts w:hint="eastAsia" w:ascii="宋体" w:hAnsi="宋体" w:eastAsia="宋体" w:cs="宋体"/>
        </w:rPr>
        <w:t>分包号：</w:t>
      </w:r>
    </w:p>
    <w:tbl>
      <w:tblPr>
        <w:tblStyle w:val="15"/>
        <w:tblW w:w="8206" w:type="dxa"/>
        <w:tblCellSpacing w:w="0" w:type="dxa"/>
        <w:tblInd w:w="118" w:type="dxa"/>
        <w:tblLayout w:type="fixed"/>
        <w:tblCellMar>
          <w:top w:w="0" w:type="dxa"/>
          <w:left w:w="108" w:type="dxa"/>
          <w:bottom w:w="0" w:type="dxa"/>
          <w:right w:w="108" w:type="dxa"/>
        </w:tblCellMar>
      </w:tblPr>
      <w:tblGrid>
        <w:gridCol w:w="8206"/>
      </w:tblGrid>
      <w:tr w14:paraId="0B4E6AF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72EE2">
            <w:pPr>
              <w:pStyle w:val="11"/>
              <w:spacing w:beforeAutospacing="0" w:afterAutospacing="0" w:line="360" w:lineRule="auto"/>
              <w:jc w:val="center"/>
            </w:pPr>
            <w:r>
              <w:rPr>
                <w:rFonts w:hint="eastAsia" w:ascii="宋体" w:hAnsi="宋体" w:eastAsia="宋体" w:cs="宋体"/>
              </w:rPr>
              <w:t>投标总报价</w:t>
            </w:r>
          </w:p>
        </w:tc>
      </w:tr>
      <w:tr w14:paraId="1E62407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8D65">
            <w:pPr>
              <w:pStyle w:val="11"/>
              <w:spacing w:beforeAutospacing="0" w:afterAutospacing="0" w:line="360" w:lineRule="auto"/>
              <w:rPr>
                <w:rFonts w:hint="eastAsia" w:ascii="宋体" w:hAnsi="宋体" w:eastAsia="宋体" w:cs="宋体"/>
              </w:rPr>
            </w:pPr>
            <w:r>
              <w:rPr>
                <w:rFonts w:hint="eastAsia" w:ascii="宋体" w:hAnsi="宋体" w:eastAsia="宋体" w:cs="宋体"/>
              </w:rPr>
              <w:t>大写：</w:t>
            </w:r>
          </w:p>
        </w:tc>
      </w:tr>
      <w:tr w14:paraId="2F1660B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2132">
            <w:pPr>
              <w:pStyle w:val="11"/>
              <w:spacing w:beforeAutospacing="0" w:afterAutospacing="0" w:line="360" w:lineRule="auto"/>
            </w:pPr>
            <w:r>
              <w:rPr>
                <w:rFonts w:hint="eastAsia" w:ascii="宋体" w:hAnsi="宋体" w:eastAsia="宋体" w:cs="宋体"/>
              </w:rPr>
              <w:t>小写：                        （人民币：元）</w:t>
            </w:r>
          </w:p>
        </w:tc>
      </w:tr>
    </w:tbl>
    <w:p w14:paraId="088844DD">
      <w:pPr>
        <w:pStyle w:val="11"/>
        <w:spacing w:beforeAutospacing="0" w:afterAutospacing="0" w:line="360" w:lineRule="auto"/>
        <w:jc w:val="both"/>
      </w:pPr>
      <w:r>
        <w:t> </w:t>
      </w:r>
    </w:p>
    <w:p w14:paraId="6EC68E9A">
      <w:pPr>
        <w:pStyle w:val="11"/>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52598C40">
      <w:pPr>
        <w:widowControl/>
        <w:spacing w:before="50" w:after="50" w:line="360" w:lineRule="auto"/>
        <w:jc w:val="center"/>
      </w:pPr>
      <w:r>
        <w:tab/>
      </w:r>
    </w:p>
    <w:p w14:paraId="50665914">
      <w:pPr>
        <w:widowControl/>
        <w:spacing w:before="50" w:after="50" w:line="360" w:lineRule="auto"/>
      </w:pPr>
    </w:p>
    <w:p w14:paraId="01742857">
      <w:pPr>
        <w:spacing w:line="360" w:lineRule="auto"/>
        <w:rPr>
          <w:rFonts w:hint="eastAsia" w:ascii="宋体" w:hAnsi="宋体" w:eastAsia="宋体" w:cs="宋体"/>
          <w:b/>
          <w:bCs/>
          <w:color w:val="000000"/>
          <w:sz w:val="32"/>
          <w:szCs w:val="32"/>
        </w:rPr>
      </w:pPr>
    </w:p>
    <w:p w14:paraId="603C3D70">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020DD57F">
      <w:pPr>
        <w:widowControl/>
        <w:spacing w:before="50" w:after="50" w:line="360" w:lineRule="auto"/>
        <w:jc w:val="center"/>
        <w:rPr>
          <w:rFonts w:hint="eastAsia" w:ascii="宋体" w:hAnsi="宋体" w:eastAsia="宋体" w:cs="宋体"/>
          <w:b/>
          <w:bCs/>
          <w:sz w:val="24"/>
        </w:rPr>
      </w:pPr>
      <w:r>
        <w:rPr>
          <w:rFonts w:hint="eastAsia" w:ascii="宋体" w:hAnsi="宋体" w:eastAsia="宋体" w:cs="宋体"/>
          <w:b/>
          <w:bCs/>
          <w:color w:val="000000"/>
          <w:sz w:val="32"/>
          <w:szCs w:val="32"/>
        </w:rPr>
        <w:t>十五、</w:t>
      </w:r>
      <w:r>
        <w:rPr>
          <w:rFonts w:hint="eastAsia" w:ascii="黑体" w:hAnsi="黑体" w:eastAsia="黑体" w:cs="黑体"/>
          <w:sz w:val="32"/>
          <w:szCs w:val="32"/>
          <w:u w:val="single"/>
        </w:rPr>
        <w:t>根据招标文件“第五章 评标方法与评标标准”的要求需要提供的材料及投标人认为有必要提供的其他材料</w:t>
      </w:r>
    </w:p>
    <w:p w14:paraId="67C425FA">
      <w:pPr>
        <w:pStyle w:val="11"/>
        <w:tabs>
          <w:tab w:val="left" w:pos="2160"/>
        </w:tabs>
        <w:spacing w:beforeAutospacing="0" w:afterAutospacing="0" w:line="360" w:lineRule="auto"/>
        <w:jc w:val="both"/>
      </w:pPr>
    </w:p>
    <w:p w14:paraId="6AF1D48B">
      <w:pPr>
        <w:widowControl/>
        <w:spacing w:line="360" w:lineRule="auto"/>
        <w:ind w:firstLine="1600"/>
        <w:rPr>
          <w:rFonts w:hint="eastAsia" w:ascii="宋体" w:hAnsi="宋体" w:eastAsia="宋体" w:cs="宋体"/>
          <w:color w:val="000000"/>
          <w:sz w:val="32"/>
          <w:szCs w:val="32"/>
        </w:rPr>
      </w:pPr>
    </w:p>
    <w:p w14:paraId="5A73B87A">
      <w:pPr>
        <w:widowControl/>
        <w:spacing w:line="360" w:lineRule="auto"/>
        <w:ind w:firstLine="1600"/>
        <w:rPr>
          <w:rFonts w:hint="eastAsia" w:ascii="宋体" w:hAnsi="宋体" w:eastAsia="宋体" w:cs="宋体"/>
          <w:color w:val="000000"/>
          <w:sz w:val="32"/>
          <w:szCs w:val="32"/>
        </w:rPr>
      </w:pPr>
    </w:p>
    <w:p w14:paraId="24791463">
      <w:pPr>
        <w:widowControl/>
        <w:spacing w:line="360" w:lineRule="auto"/>
        <w:ind w:firstLine="1600"/>
        <w:rPr>
          <w:rFonts w:hint="eastAsia" w:ascii="宋体" w:hAnsi="宋体" w:eastAsia="宋体" w:cs="宋体"/>
          <w:color w:val="000000"/>
          <w:sz w:val="32"/>
          <w:szCs w:val="32"/>
        </w:rPr>
      </w:pPr>
    </w:p>
    <w:p w14:paraId="540FDB4D">
      <w:pPr>
        <w:widowControl/>
        <w:spacing w:line="360" w:lineRule="auto"/>
        <w:ind w:firstLine="1600"/>
        <w:rPr>
          <w:rFonts w:hint="eastAsia" w:ascii="宋体" w:hAnsi="宋体" w:eastAsia="宋体" w:cs="宋体"/>
          <w:color w:val="000000"/>
          <w:sz w:val="32"/>
          <w:szCs w:val="32"/>
        </w:rPr>
      </w:pPr>
    </w:p>
    <w:p w14:paraId="7F5D01CB">
      <w:pPr>
        <w:widowControl/>
        <w:spacing w:line="360" w:lineRule="auto"/>
        <w:ind w:firstLine="1600"/>
        <w:rPr>
          <w:rFonts w:hint="eastAsia" w:ascii="宋体" w:hAnsi="宋体" w:eastAsia="宋体" w:cs="宋体"/>
          <w:color w:val="000000"/>
          <w:sz w:val="32"/>
          <w:szCs w:val="32"/>
        </w:rPr>
      </w:pPr>
    </w:p>
    <w:p w14:paraId="2E1ACD5F">
      <w:pPr>
        <w:widowControl/>
        <w:spacing w:line="360" w:lineRule="auto"/>
        <w:ind w:firstLine="1600"/>
        <w:rPr>
          <w:rFonts w:hint="eastAsia" w:ascii="宋体" w:hAnsi="宋体" w:eastAsia="宋体" w:cs="宋体"/>
          <w:color w:val="000000"/>
          <w:sz w:val="32"/>
          <w:szCs w:val="32"/>
        </w:rPr>
      </w:pPr>
    </w:p>
    <w:p w14:paraId="55457C78">
      <w:pPr>
        <w:widowControl/>
        <w:spacing w:line="360" w:lineRule="auto"/>
        <w:ind w:firstLine="1600"/>
        <w:rPr>
          <w:rFonts w:hint="eastAsia" w:ascii="宋体" w:hAnsi="宋体" w:eastAsia="宋体" w:cs="宋体"/>
          <w:color w:val="000000"/>
          <w:sz w:val="32"/>
          <w:szCs w:val="32"/>
        </w:rPr>
      </w:pPr>
    </w:p>
    <w:p w14:paraId="65C4E1F5">
      <w:pPr>
        <w:widowControl/>
        <w:spacing w:line="360" w:lineRule="auto"/>
        <w:ind w:firstLine="1600"/>
        <w:rPr>
          <w:rFonts w:hint="eastAsia" w:ascii="宋体" w:hAnsi="宋体" w:eastAsia="宋体" w:cs="宋体"/>
          <w:color w:val="000000"/>
          <w:sz w:val="32"/>
          <w:szCs w:val="32"/>
        </w:rPr>
      </w:pPr>
    </w:p>
    <w:p w14:paraId="4D1D5017">
      <w:pPr>
        <w:widowControl/>
        <w:spacing w:line="360" w:lineRule="auto"/>
        <w:ind w:firstLine="1600"/>
        <w:rPr>
          <w:rFonts w:hint="eastAsia" w:ascii="宋体" w:hAnsi="宋体" w:eastAsia="宋体" w:cs="宋体"/>
          <w:color w:val="000000"/>
          <w:sz w:val="32"/>
          <w:szCs w:val="32"/>
        </w:rPr>
      </w:pPr>
    </w:p>
    <w:p w14:paraId="78966542">
      <w:pPr>
        <w:widowControl/>
        <w:spacing w:line="360" w:lineRule="auto"/>
        <w:ind w:firstLine="1600"/>
        <w:rPr>
          <w:rFonts w:hint="eastAsia" w:ascii="宋体" w:hAnsi="宋体" w:eastAsia="宋体" w:cs="宋体"/>
          <w:color w:val="000000"/>
          <w:sz w:val="32"/>
          <w:szCs w:val="32"/>
        </w:rPr>
      </w:pPr>
    </w:p>
    <w:p w14:paraId="3CB78C30">
      <w:pPr>
        <w:widowControl/>
        <w:spacing w:line="360" w:lineRule="auto"/>
        <w:ind w:firstLine="1600"/>
        <w:rPr>
          <w:rFonts w:hint="eastAsia" w:ascii="宋体" w:hAnsi="宋体" w:eastAsia="宋体" w:cs="宋体"/>
          <w:color w:val="000000"/>
          <w:sz w:val="32"/>
          <w:szCs w:val="32"/>
        </w:rPr>
      </w:pPr>
    </w:p>
    <w:p w14:paraId="6889E6FA">
      <w:pPr>
        <w:widowControl/>
        <w:spacing w:line="360" w:lineRule="auto"/>
        <w:ind w:firstLine="1600"/>
        <w:rPr>
          <w:rFonts w:hint="eastAsia" w:ascii="宋体" w:hAnsi="宋体" w:eastAsia="宋体" w:cs="宋体"/>
          <w:color w:val="000000"/>
          <w:sz w:val="32"/>
          <w:szCs w:val="32"/>
        </w:rPr>
      </w:pPr>
    </w:p>
    <w:p w14:paraId="0D6EE0FC">
      <w:pPr>
        <w:widowControl/>
        <w:spacing w:line="360" w:lineRule="auto"/>
        <w:ind w:firstLine="1600"/>
        <w:rPr>
          <w:rFonts w:hint="eastAsia" w:ascii="宋体" w:hAnsi="宋体" w:eastAsia="宋体" w:cs="宋体"/>
          <w:color w:val="000000"/>
          <w:sz w:val="32"/>
          <w:szCs w:val="32"/>
        </w:rPr>
      </w:pPr>
    </w:p>
    <w:p w14:paraId="71B9E70E">
      <w:pPr>
        <w:widowControl/>
        <w:spacing w:line="360" w:lineRule="auto"/>
        <w:ind w:firstLine="1600"/>
        <w:rPr>
          <w:rFonts w:hint="eastAsia" w:ascii="宋体" w:hAnsi="宋体" w:eastAsia="宋体" w:cs="宋体"/>
          <w:color w:val="000000"/>
          <w:sz w:val="32"/>
          <w:szCs w:val="32"/>
        </w:rPr>
      </w:pPr>
    </w:p>
    <w:p w14:paraId="03E1F72E">
      <w:pPr>
        <w:widowControl/>
        <w:spacing w:line="360" w:lineRule="auto"/>
        <w:ind w:firstLine="1600"/>
        <w:rPr>
          <w:rFonts w:hint="eastAsia" w:ascii="宋体" w:hAnsi="宋体" w:eastAsia="宋体" w:cs="宋体"/>
          <w:color w:val="000000"/>
          <w:sz w:val="32"/>
          <w:szCs w:val="32"/>
        </w:rPr>
      </w:pPr>
    </w:p>
    <w:p w14:paraId="0ED45331">
      <w:pPr>
        <w:widowControl/>
        <w:spacing w:line="360" w:lineRule="auto"/>
        <w:ind w:firstLine="1600"/>
        <w:rPr>
          <w:rFonts w:hint="eastAsia" w:ascii="宋体" w:hAnsi="宋体" w:eastAsia="宋体" w:cs="宋体"/>
          <w:color w:val="000000"/>
          <w:sz w:val="32"/>
          <w:szCs w:val="32"/>
        </w:rPr>
      </w:pPr>
    </w:p>
    <w:p w14:paraId="02882A1D">
      <w:pPr>
        <w:widowControl/>
        <w:spacing w:line="360" w:lineRule="auto"/>
        <w:ind w:firstLine="1600"/>
        <w:rPr>
          <w:rFonts w:hint="eastAsia" w:ascii="宋体" w:hAnsi="宋体" w:eastAsia="宋体" w:cs="宋体"/>
          <w:color w:val="000000"/>
          <w:sz w:val="32"/>
          <w:szCs w:val="32"/>
        </w:rPr>
      </w:pPr>
    </w:p>
    <w:p w14:paraId="3CC44D90">
      <w:pPr>
        <w:widowControl/>
        <w:spacing w:line="360" w:lineRule="auto"/>
        <w:rPr>
          <w:rFonts w:hint="eastAsia" w:ascii="宋体" w:hAnsi="宋体" w:eastAsia="宋体" w:cs="宋体"/>
          <w:color w:val="000000"/>
          <w:sz w:val="32"/>
          <w:szCs w:val="32"/>
        </w:rPr>
      </w:pPr>
    </w:p>
    <w:p w14:paraId="51E05B8A">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27249FE4">
      <w:pPr>
        <w:widowControl/>
        <w:spacing w:line="360" w:lineRule="auto"/>
        <w:ind w:firstLine="1600"/>
        <w:rPr>
          <w:rFonts w:hint="eastAsia" w:ascii="宋体" w:hAnsi="宋体" w:eastAsia="宋体" w:cs="宋体"/>
          <w:b/>
          <w:bCs/>
          <w:sz w:val="24"/>
        </w:rPr>
      </w:pPr>
      <w:r>
        <w:rPr>
          <w:rFonts w:hint="eastAsia" w:ascii="宋体" w:hAnsi="宋体" w:eastAsia="宋体" w:cs="宋体"/>
          <w:b/>
          <w:bCs/>
          <w:color w:val="000000"/>
          <w:sz w:val="32"/>
          <w:szCs w:val="32"/>
        </w:rPr>
        <w:t>十六、盐城市政府采购事前信用承诺书</w:t>
      </w:r>
    </w:p>
    <w:p w14:paraId="4316B0BD">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5887245E">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538AFE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655DBE5">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6E1AF63">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4B1268F1">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1C50C8AF">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22FA0F6">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583EF0D5">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1A9F1B3">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6FAA1D1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法定代表人签名：</w:t>
      </w:r>
    </w:p>
    <w:p w14:paraId="6C2AFCFB">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483817B4">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年月日</w:t>
      </w:r>
    </w:p>
    <w:p w14:paraId="2AF22B3C">
      <w:pPr>
        <w:pStyle w:val="11"/>
        <w:spacing w:beforeAutospacing="0" w:afterAutospacing="0" w:line="360" w:lineRule="auto"/>
        <w:jc w:val="cente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94"/>
    <w:bookmarkEnd w:id="198"/>
    <w:bookmarkEnd w:id="199"/>
    <w:bookmarkEnd w:id="201"/>
    <w:bookmarkEnd w:id="202"/>
    <w:bookmarkEnd w:id="203"/>
    <w:bookmarkEnd w:id="204"/>
    <w:bookmarkEnd w:id="213"/>
    <w:bookmarkEnd w:id="214"/>
    <w:bookmarkEnd w:id="215"/>
    <w:bookmarkEnd w:id="216"/>
    <w:bookmarkEnd w:id="217"/>
    <w:p w14:paraId="27716448">
      <w:pPr>
        <w:spacing w:line="360" w:lineRule="auto"/>
      </w:pPr>
    </w:p>
    <w:p w14:paraId="4420DC92">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3BBAB2A4">
      <w:pPr>
        <w:pStyle w:val="11"/>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0464231C">
      <w:pPr>
        <w:pStyle w:val="11"/>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10A3A15F">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07275D4">
      <w:pPr>
        <w:pStyle w:val="11"/>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21F2852">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05AB79E">
      <w:pPr>
        <w:pStyle w:val="11"/>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342FC8C">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5BDF39A9">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DB3E815">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9DB1F62">
      <w:pPr>
        <w:pStyle w:val="11"/>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64FBD75">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3C23F697">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4AB7C477">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6F8D942">
      <w:pPr>
        <w:pStyle w:val="11"/>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13B36C28">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548F054">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3A38B064">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2BD3B90E">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746F27EC">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675B80C4">
      <w:pPr>
        <w:pStyle w:val="11"/>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3C67DF1B">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77E6EAF8">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70D115F7">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204497E6">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02840D14">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1EF6666C">
      <w:pPr>
        <w:pStyle w:val="11"/>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 xml:space="preserve">签字(签章)：                 公章：               日期：    </w:t>
      </w:r>
    </w:p>
    <w:p w14:paraId="6DC412E1">
      <w:pPr>
        <w:pStyle w:val="11"/>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161523D3">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440C0049">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73D7EC">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62F45B0">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1E913952">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4450C419">
      <w:pPr>
        <w:pStyle w:val="11"/>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697FCD98">
      <w:pPr>
        <w:pStyle w:val="11"/>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66FF2A3D"/>
    <w:p w14:paraId="144B7911"/>
    <w:p w14:paraId="7D105A08"/>
    <w:p w14:paraId="44EA790F"/>
    <w:p w14:paraId="21788EB5"/>
    <w:p w14:paraId="4AADC1E5"/>
    <w:p w14:paraId="595C746F"/>
    <w:p w14:paraId="3578B828"/>
    <w:p w14:paraId="2F93F1A4"/>
    <w:p w14:paraId="468DBF8A"/>
    <w:p w14:paraId="67C8FD50"/>
    <w:p w14:paraId="4E414C4B"/>
    <w:p w14:paraId="5B1BBCF9"/>
    <w:p w14:paraId="2A814997"/>
    <w:p w14:paraId="1F100D22"/>
    <w:p w14:paraId="13C192A2"/>
    <w:p w14:paraId="426A8FD1"/>
    <w:p w14:paraId="33517C27"/>
    <w:p w14:paraId="1909A05B"/>
    <w:p w14:paraId="6C2560BC"/>
    <w:p w14:paraId="1B45F60C"/>
    <w:p w14:paraId="0B4AFC11"/>
    <w:p w14:paraId="1624AB38"/>
    <w:p w14:paraId="04EA74EC"/>
    <w:p w14:paraId="6EFB5C48"/>
    <w:p w14:paraId="7A3783A9"/>
    <w:p w14:paraId="75899C53"/>
    <w:p w14:paraId="610DFEAC"/>
    <w:p w14:paraId="14D71B8B"/>
    <w:p w14:paraId="66B44573"/>
    <w:p w14:paraId="74AD92EE"/>
    <w:p w14:paraId="1D6C94D8"/>
    <w:p w14:paraId="79A1523C"/>
    <w:p w14:paraId="0785C54F">
      <w:pPr>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承诺书1（格式）</w:t>
      </w:r>
    </w:p>
    <w:p w14:paraId="3DD9D360">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致：</w:t>
      </w:r>
      <w:r>
        <w:rPr>
          <w:rFonts w:hint="eastAsia" w:ascii="仿宋" w:hAnsi="仿宋" w:eastAsia="仿宋" w:cs="仿宋"/>
          <w:sz w:val="28"/>
          <w:szCs w:val="28"/>
          <w:u w:val="single"/>
          <w:lang w:val="en-US" w:eastAsia="zh-CN"/>
        </w:rPr>
        <w:t>（采购人）</w:t>
      </w:r>
    </w:p>
    <w:p w14:paraId="7AC10354">
      <w:pPr>
        <w:ind w:firstLine="560" w:firstLineChars="200"/>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我单位承诺：如我单位有幸中标，承诺为所服务的所有校车投保至少100万元/辆承运人责任险。如我单位未能按上述承诺完成，贵单位有权取消我单位的中标资格。</w:t>
      </w:r>
    </w:p>
    <w:p w14:paraId="33AD758B">
      <w:pPr>
        <w:ind w:firstLine="560" w:firstLineChars="200"/>
        <w:rPr>
          <w:rFonts w:hint="eastAsia" w:ascii="仿宋" w:hAnsi="仿宋" w:eastAsia="仿宋" w:cs="仿宋"/>
          <w:sz w:val="28"/>
          <w:szCs w:val="28"/>
          <w:u w:val="none"/>
          <w:lang w:val="en-US" w:eastAsia="zh-CN"/>
        </w:rPr>
      </w:pPr>
    </w:p>
    <w:p w14:paraId="77F40900">
      <w:pPr>
        <w:ind w:firstLine="560" w:firstLineChars="200"/>
        <w:rPr>
          <w:rFonts w:hint="eastAsia" w:ascii="仿宋" w:hAnsi="仿宋" w:eastAsia="仿宋" w:cs="仿宋"/>
          <w:sz w:val="28"/>
          <w:szCs w:val="28"/>
          <w:u w:val="none"/>
          <w:lang w:val="en-US" w:eastAsia="zh-CN"/>
        </w:rPr>
      </w:pPr>
    </w:p>
    <w:p w14:paraId="17A6A6D4">
      <w:pPr>
        <w:ind w:firstLine="560" w:firstLineChars="200"/>
        <w:rPr>
          <w:rFonts w:hint="eastAsia" w:ascii="仿宋" w:hAnsi="仿宋" w:eastAsia="仿宋" w:cs="仿宋"/>
          <w:sz w:val="28"/>
          <w:szCs w:val="28"/>
          <w:u w:val="none"/>
          <w:lang w:val="en-US" w:eastAsia="zh-CN"/>
        </w:rPr>
      </w:pPr>
    </w:p>
    <w:p w14:paraId="4A19D2CB">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承 诺  人：</w:t>
      </w:r>
      <w:r>
        <w:rPr>
          <w:rFonts w:hint="eastAsia" w:ascii="仿宋" w:hAnsi="仿宋" w:eastAsia="仿宋" w:cs="仿宋"/>
          <w:sz w:val="28"/>
          <w:szCs w:val="28"/>
          <w:u w:val="single"/>
          <w:lang w:val="en-US" w:eastAsia="zh-CN"/>
        </w:rPr>
        <w:t xml:space="preserve">  （投标单位名称）             </w:t>
      </w:r>
    </w:p>
    <w:p w14:paraId="2C9E9D54">
      <w:pPr>
        <w:ind w:firstLine="560" w:firstLineChars="200"/>
        <w:jc w:val="center"/>
        <w:rPr>
          <w:rFonts w:hint="default" w:ascii="仿宋" w:hAnsi="仿宋" w:eastAsia="仿宋" w:cs="仿宋"/>
          <w:sz w:val="28"/>
          <w:szCs w:val="28"/>
          <w:u w:val="single"/>
          <w:lang w:val="en-US" w:eastAsia="zh-CN"/>
        </w:rPr>
      </w:pPr>
      <w:r>
        <w:rPr>
          <w:rFonts w:hint="eastAsia" w:ascii="仿宋" w:hAnsi="仿宋" w:eastAsia="仿宋" w:cs="仿宋"/>
          <w:sz w:val="28"/>
          <w:szCs w:val="28"/>
          <w:u w:val="none"/>
          <w:lang w:val="en-US" w:eastAsia="zh-CN"/>
        </w:rPr>
        <w:t>法定代表人（签字并盖章）：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14:paraId="60C6D628">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日期：   年   月   日</w:t>
      </w:r>
    </w:p>
    <w:p w14:paraId="6AF2455A">
      <w:pPr>
        <w:jc w:val="center"/>
        <w:rPr>
          <w:rFonts w:hint="eastAsia" w:ascii="仿宋" w:hAnsi="仿宋" w:eastAsia="仿宋" w:cs="仿宋"/>
          <w:b/>
          <w:bCs/>
          <w:sz w:val="36"/>
          <w:szCs w:val="36"/>
          <w:lang w:val="en-US" w:eastAsia="zh-CN"/>
        </w:rPr>
      </w:pPr>
    </w:p>
    <w:p w14:paraId="53A7A322">
      <w:pPr>
        <w:jc w:val="center"/>
        <w:rPr>
          <w:rFonts w:hint="eastAsia" w:ascii="仿宋" w:hAnsi="仿宋" w:eastAsia="仿宋" w:cs="仿宋"/>
          <w:b/>
          <w:bCs/>
          <w:sz w:val="36"/>
          <w:szCs w:val="36"/>
          <w:lang w:val="en-US" w:eastAsia="zh-CN"/>
        </w:rPr>
      </w:pPr>
    </w:p>
    <w:p w14:paraId="213C145C">
      <w:pPr>
        <w:jc w:val="center"/>
        <w:rPr>
          <w:rFonts w:hint="eastAsia" w:ascii="仿宋" w:hAnsi="仿宋" w:eastAsia="仿宋" w:cs="仿宋"/>
          <w:b/>
          <w:bCs/>
          <w:sz w:val="36"/>
          <w:szCs w:val="36"/>
          <w:lang w:val="en-US" w:eastAsia="zh-CN"/>
        </w:rPr>
      </w:pPr>
    </w:p>
    <w:p w14:paraId="4BD9C35A">
      <w:pPr>
        <w:jc w:val="center"/>
        <w:rPr>
          <w:rFonts w:hint="eastAsia" w:ascii="仿宋" w:hAnsi="仿宋" w:eastAsia="仿宋" w:cs="仿宋"/>
          <w:b/>
          <w:bCs/>
          <w:sz w:val="36"/>
          <w:szCs w:val="36"/>
          <w:lang w:val="en-US" w:eastAsia="zh-CN"/>
        </w:rPr>
      </w:pPr>
    </w:p>
    <w:p w14:paraId="39F4CCEB">
      <w:pPr>
        <w:jc w:val="center"/>
        <w:rPr>
          <w:rFonts w:hint="eastAsia" w:ascii="仿宋" w:hAnsi="仿宋" w:eastAsia="仿宋" w:cs="仿宋"/>
          <w:b/>
          <w:bCs/>
          <w:sz w:val="36"/>
          <w:szCs w:val="36"/>
          <w:lang w:val="en-US" w:eastAsia="zh-CN"/>
        </w:rPr>
      </w:pPr>
    </w:p>
    <w:p w14:paraId="6962F5E1">
      <w:pPr>
        <w:jc w:val="center"/>
        <w:rPr>
          <w:rFonts w:hint="eastAsia" w:ascii="仿宋" w:hAnsi="仿宋" w:eastAsia="仿宋" w:cs="仿宋"/>
          <w:b/>
          <w:bCs/>
          <w:sz w:val="36"/>
          <w:szCs w:val="36"/>
          <w:lang w:val="en-US" w:eastAsia="zh-CN"/>
        </w:rPr>
      </w:pPr>
    </w:p>
    <w:p w14:paraId="5824D5F1">
      <w:pPr>
        <w:jc w:val="center"/>
        <w:rPr>
          <w:rFonts w:hint="eastAsia" w:ascii="仿宋" w:hAnsi="仿宋" w:eastAsia="仿宋" w:cs="仿宋"/>
          <w:b/>
          <w:bCs/>
          <w:sz w:val="36"/>
          <w:szCs w:val="36"/>
          <w:lang w:val="en-US" w:eastAsia="zh-CN"/>
        </w:rPr>
      </w:pPr>
    </w:p>
    <w:p w14:paraId="15270034">
      <w:pPr>
        <w:jc w:val="center"/>
        <w:rPr>
          <w:rFonts w:hint="eastAsia" w:ascii="仿宋" w:hAnsi="仿宋" w:eastAsia="仿宋" w:cs="仿宋"/>
          <w:b/>
          <w:bCs/>
          <w:sz w:val="36"/>
          <w:szCs w:val="36"/>
          <w:lang w:val="en-US" w:eastAsia="zh-CN"/>
        </w:rPr>
      </w:pPr>
    </w:p>
    <w:p w14:paraId="70FCAD60">
      <w:pPr>
        <w:jc w:val="center"/>
        <w:rPr>
          <w:rFonts w:hint="eastAsia" w:ascii="仿宋" w:hAnsi="仿宋" w:eastAsia="仿宋" w:cs="仿宋"/>
          <w:b/>
          <w:bCs/>
          <w:sz w:val="36"/>
          <w:szCs w:val="36"/>
          <w:lang w:val="en-US" w:eastAsia="zh-CN"/>
        </w:rPr>
      </w:pPr>
    </w:p>
    <w:p w14:paraId="48E4C0A6">
      <w:pPr>
        <w:jc w:val="center"/>
        <w:rPr>
          <w:rFonts w:hint="eastAsia" w:ascii="仿宋" w:hAnsi="仿宋" w:eastAsia="仿宋" w:cs="仿宋"/>
          <w:b/>
          <w:bCs/>
          <w:sz w:val="36"/>
          <w:szCs w:val="36"/>
          <w:lang w:val="en-US" w:eastAsia="zh-CN"/>
        </w:rPr>
      </w:pPr>
    </w:p>
    <w:p w14:paraId="5913F7F3">
      <w:pPr>
        <w:jc w:val="center"/>
        <w:rPr>
          <w:rFonts w:hint="eastAsia" w:ascii="仿宋" w:hAnsi="仿宋" w:eastAsia="仿宋" w:cs="仿宋"/>
          <w:b/>
          <w:bCs/>
          <w:sz w:val="36"/>
          <w:szCs w:val="36"/>
          <w:lang w:val="en-US" w:eastAsia="zh-CN"/>
        </w:rPr>
      </w:pPr>
    </w:p>
    <w:p w14:paraId="1DBF1995">
      <w:pPr>
        <w:jc w:val="center"/>
        <w:rPr>
          <w:rFonts w:hint="eastAsia" w:ascii="仿宋" w:hAnsi="仿宋" w:eastAsia="仿宋" w:cs="仿宋"/>
          <w:b/>
          <w:bCs/>
          <w:sz w:val="36"/>
          <w:szCs w:val="36"/>
          <w:lang w:val="en-US" w:eastAsia="zh-CN"/>
        </w:rPr>
      </w:pPr>
    </w:p>
    <w:p w14:paraId="293146AC">
      <w:pPr>
        <w:jc w:val="center"/>
        <w:rPr>
          <w:rFonts w:hint="eastAsia" w:ascii="仿宋" w:hAnsi="仿宋" w:eastAsia="仿宋" w:cs="仿宋"/>
          <w:b/>
          <w:bCs/>
          <w:sz w:val="36"/>
          <w:szCs w:val="36"/>
          <w:lang w:val="en-US" w:eastAsia="zh-CN"/>
        </w:rPr>
      </w:pPr>
    </w:p>
    <w:p w14:paraId="0DBCD95B">
      <w:pPr>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承诺书2（格式）</w:t>
      </w:r>
    </w:p>
    <w:p w14:paraId="499DAC8E">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致：</w:t>
      </w:r>
      <w:r>
        <w:rPr>
          <w:rFonts w:hint="eastAsia" w:ascii="仿宋" w:hAnsi="仿宋" w:eastAsia="仿宋" w:cs="仿宋"/>
          <w:sz w:val="28"/>
          <w:szCs w:val="28"/>
          <w:u w:val="single"/>
          <w:lang w:val="en-US" w:eastAsia="zh-CN"/>
        </w:rPr>
        <w:t>（采购人）</w:t>
      </w:r>
    </w:p>
    <w:p w14:paraId="160248F4">
      <w:pPr>
        <w:ind w:firstLine="560" w:firstLineChars="200"/>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我单位承诺：如我单位有幸中标，承诺在中标后15个工作日内提供关于建立或租用符合校车服务的卫星监控平台相关证明材料。如我单位未能按上述承诺完成，贵单位有权取消我单位的中标资格。</w:t>
      </w:r>
    </w:p>
    <w:p w14:paraId="1B034C6E">
      <w:pPr>
        <w:ind w:firstLine="560" w:firstLineChars="200"/>
        <w:rPr>
          <w:rFonts w:hint="eastAsia" w:ascii="仿宋" w:hAnsi="仿宋" w:eastAsia="仿宋" w:cs="仿宋"/>
          <w:sz w:val="28"/>
          <w:szCs w:val="28"/>
          <w:u w:val="none"/>
          <w:lang w:val="en-US" w:eastAsia="zh-CN"/>
        </w:rPr>
      </w:pPr>
    </w:p>
    <w:p w14:paraId="00D812E1">
      <w:pPr>
        <w:ind w:firstLine="560" w:firstLineChars="200"/>
        <w:rPr>
          <w:rFonts w:hint="eastAsia" w:ascii="仿宋" w:hAnsi="仿宋" w:eastAsia="仿宋" w:cs="仿宋"/>
          <w:sz w:val="28"/>
          <w:szCs w:val="28"/>
          <w:u w:val="none"/>
          <w:lang w:val="en-US" w:eastAsia="zh-CN"/>
        </w:rPr>
      </w:pPr>
    </w:p>
    <w:p w14:paraId="1CC9E42B">
      <w:pPr>
        <w:ind w:firstLine="560" w:firstLineChars="200"/>
        <w:rPr>
          <w:rFonts w:hint="eastAsia" w:ascii="仿宋" w:hAnsi="仿宋" w:eastAsia="仿宋" w:cs="仿宋"/>
          <w:sz w:val="28"/>
          <w:szCs w:val="28"/>
          <w:u w:val="none"/>
          <w:lang w:val="en-US" w:eastAsia="zh-CN"/>
        </w:rPr>
      </w:pPr>
    </w:p>
    <w:p w14:paraId="4E6E2EEC">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承 诺  人：</w:t>
      </w:r>
      <w:r>
        <w:rPr>
          <w:rFonts w:hint="eastAsia" w:ascii="仿宋" w:hAnsi="仿宋" w:eastAsia="仿宋" w:cs="仿宋"/>
          <w:sz w:val="28"/>
          <w:szCs w:val="28"/>
          <w:u w:val="single"/>
          <w:lang w:val="en-US" w:eastAsia="zh-CN"/>
        </w:rPr>
        <w:t xml:space="preserve">  （投标单位名称）             </w:t>
      </w:r>
    </w:p>
    <w:p w14:paraId="5A35E0EE">
      <w:pPr>
        <w:ind w:firstLine="560" w:firstLineChars="200"/>
        <w:jc w:val="center"/>
        <w:rPr>
          <w:rFonts w:hint="default" w:ascii="仿宋" w:hAnsi="仿宋" w:eastAsia="仿宋" w:cs="仿宋"/>
          <w:sz w:val="28"/>
          <w:szCs w:val="28"/>
          <w:u w:val="single"/>
          <w:lang w:val="en-US" w:eastAsia="zh-CN"/>
        </w:rPr>
      </w:pPr>
      <w:r>
        <w:rPr>
          <w:rFonts w:hint="eastAsia" w:ascii="仿宋" w:hAnsi="仿宋" w:eastAsia="仿宋" w:cs="仿宋"/>
          <w:sz w:val="28"/>
          <w:szCs w:val="28"/>
          <w:u w:val="none"/>
          <w:lang w:val="en-US" w:eastAsia="zh-CN"/>
        </w:rPr>
        <w:t>法定代表人（签字并盖章）：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14:paraId="3324F8EB">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日期：   年   月   日</w:t>
      </w:r>
    </w:p>
    <w:p w14:paraId="17786B35">
      <w:pPr>
        <w:rPr>
          <w:rFonts w:hint="default" w:ascii="仿宋" w:hAnsi="仿宋" w:eastAsia="仿宋" w:cs="仿宋"/>
          <w:sz w:val="28"/>
          <w:szCs w:val="28"/>
          <w:u w:val="none"/>
          <w:lang w:val="en-US" w:eastAsia="zh-CN"/>
        </w:rPr>
      </w:pPr>
    </w:p>
    <w:p w14:paraId="1E28986B">
      <w:pP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br w:type="page"/>
      </w:r>
    </w:p>
    <w:p w14:paraId="48B32684">
      <w:pPr>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承诺书3（格式）</w:t>
      </w:r>
    </w:p>
    <w:p w14:paraId="1CCB0197">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致：</w:t>
      </w:r>
      <w:r>
        <w:rPr>
          <w:rFonts w:hint="eastAsia" w:ascii="仿宋" w:hAnsi="仿宋" w:eastAsia="仿宋" w:cs="仿宋"/>
          <w:sz w:val="28"/>
          <w:szCs w:val="28"/>
          <w:u w:val="single"/>
          <w:lang w:val="en-US" w:eastAsia="zh-CN"/>
        </w:rPr>
        <w:t>（采购人）</w:t>
      </w:r>
    </w:p>
    <w:p w14:paraId="38827EA2">
      <w:pPr>
        <w:ind w:firstLine="560" w:firstLineChars="200"/>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我单位承诺：如我单位有幸中标，承诺在中标后60日内取得满足本项目需求的校车驾驶团队。如我单位未能按上述承诺完成，贵单位有权取消我单位的中标资格。</w:t>
      </w:r>
    </w:p>
    <w:p w14:paraId="7A23BF3E">
      <w:pPr>
        <w:ind w:firstLine="560" w:firstLineChars="200"/>
        <w:rPr>
          <w:rFonts w:hint="eastAsia" w:ascii="仿宋" w:hAnsi="仿宋" w:eastAsia="仿宋" w:cs="仿宋"/>
          <w:sz w:val="28"/>
          <w:szCs w:val="28"/>
          <w:u w:val="none"/>
          <w:lang w:val="en-US" w:eastAsia="zh-CN"/>
        </w:rPr>
      </w:pPr>
    </w:p>
    <w:p w14:paraId="3F3A80B6">
      <w:pPr>
        <w:ind w:firstLine="560" w:firstLineChars="200"/>
        <w:rPr>
          <w:rFonts w:hint="eastAsia" w:ascii="仿宋" w:hAnsi="仿宋" w:eastAsia="仿宋" w:cs="仿宋"/>
          <w:sz w:val="28"/>
          <w:szCs w:val="28"/>
          <w:u w:val="none"/>
          <w:lang w:val="en-US" w:eastAsia="zh-CN"/>
        </w:rPr>
      </w:pPr>
    </w:p>
    <w:p w14:paraId="7E07E39D">
      <w:pPr>
        <w:ind w:firstLine="560" w:firstLineChars="200"/>
        <w:rPr>
          <w:rFonts w:hint="eastAsia" w:ascii="仿宋" w:hAnsi="仿宋" w:eastAsia="仿宋" w:cs="仿宋"/>
          <w:sz w:val="28"/>
          <w:szCs w:val="28"/>
          <w:u w:val="none"/>
          <w:lang w:val="en-US" w:eastAsia="zh-CN"/>
        </w:rPr>
      </w:pPr>
    </w:p>
    <w:p w14:paraId="0FBAA995">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承 诺  人：</w:t>
      </w:r>
      <w:r>
        <w:rPr>
          <w:rFonts w:hint="eastAsia" w:ascii="仿宋" w:hAnsi="仿宋" w:eastAsia="仿宋" w:cs="仿宋"/>
          <w:sz w:val="28"/>
          <w:szCs w:val="28"/>
          <w:u w:val="single"/>
          <w:lang w:val="en-US" w:eastAsia="zh-CN"/>
        </w:rPr>
        <w:t xml:space="preserve">  （投标单位名称）             </w:t>
      </w:r>
    </w:p>
    <w:p w14:paraId="497659AF">
      <w:pPr>
        <w:ind w:firstLine="560" w:firstLineChars="200"/>
        <w:jc w:val="center"/>
        <w:rPr>
          <w:rFonts w:hint="default" w:ascii="仿宋" w:hAnsi="仿宋" w:eastAsia="仿宋" w:cs="仿宋"/>
          <w:sz w:val="28"/>
          <w:szCs w:val="28"/>
          <w:u w:val="single"/>
          <w:lang w:val="en-US" w:eastAsia="zh-CN"/>
        </w:rPr>
      </w:pPr>
      <w:r>
        <w:rPr>
          <w:rFonts w:hint="eastAsia" w:ascii="仿宋" w:hAnsi="仿宋" w:eastAsia="仿宋" w:cs="仿宋"/>
          <w:sz w:val="28"/>
          <w:szCs w:val="28"/>
          <w:u w:val="none"/>
          <w:lang w:val="en-US" w:eastAsia="zh-CN"/>
        </w:rPr>
        <w:t>法定代表人（签字并盖章）：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14:paraId="4B5F4813">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日期：   年   月   日</w:t>
      </w:r>
    </w:p>
    <w:p w14:paraId="39044A1F">
      <w:pPr>
        <w:jc w:val="center"/>
        <w:rPr>
          <w:rFonts w:hint="eastAsia" w:ascii="仿宋" w:hAnsi="仿宋" w:eastAsia="仿宋" w:cs="仿宋"/>
          <w:b/>
          <w:bCs/>
          <w:sz w:val="36"/>
          <w:szCs w:val="36"/>
          <w:lang w:val="en-US" w:eastAsia="zh-CN"/>
        </w:rPr>
      </w:pPr>
      <w:r>
        <w:rPr>
          <w:rFonts w:hint="default" w:ascii="仿宋" w:hAnsi="仿宋" w:eastAsia="仿宋" w:cs="仿宋"/>
          <w:sz w:val="28"/>
          <w:szCs w:val="28"/>
          <w:u w:val="none"/>
          <w:lang w:val="en-US" w:eastAsia="zh-CN"/>
        </w:rPr>
        <w:br w:type="page"/>
      </w:r>
      <w:r>
        <w:rPr>
          <w:rFonts w:hint="eastAsia" w:ascii="仿宋" w:hAnsi="仿宋" w:eastAsia="仿宋" w:cs="仿宋"/>
          <w:b/>
          <w:bCs/>
          <w:sz w:val="36"/>
          <w:szCs w:val="36"/>
          <w:lang w:val="en-US" w:eastAsia="zh-CN"/>
        </w:rPr>
        <w:t>承诺书4（格式）</w:t>
      </w:r>
    </w:p>
    <w:p w14:paraId="6E6B2146">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致：</w:t>
      </w:r>
      <w:r>
        <w:rPr>
          <w:rFonts w:hint="eastAsia" w:ascii="仿宋" w:hAnsi="仿宋" w:eastAsia="仿宋" w:cs="仿宋"/>
          <w:sz w:val="28"/>
          <w:szCs w:val="28"/>
          <w:u w:val="single"/>
          <w:lang w:val="en-US" w:eastAsia="zh-CN"/>
        </w:rPr>
        <w:t>（采购人）</w:t>
      </w:r>
    </w:p>
    <w:p w14:paraId="51BC81DF">
      <w:pPr>
        <w:ind w:firstLine="560" w:firstLineChars="200"/>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我单位承诺：如我单位有幸中标，承诺每辆校车至少配备一名满足采购需求的照管人员。如我单位未能按上述承诺完成，贵单位有权取消我单位的中标资格。</w:t>
      </w:r>
    </w:p>
    <w:p w14:paraId="09566F24">
      <w:pPr>
        <w:ind w:firstLine="560" w:firstLineChars="200"/>
        <w:rPr>
          <w:rFonts w:hint="eastAsia" w:ascii="仿宋" w:hAnsi="仿宋" w:eastAsia="仿宋" w:cs="仿宋"/>
          <w:sz w:val="28"/>
          <w:szCs w:val="28"/>
          <w:u w:val="none"/>
          <w:lang w:val="en-US" w:eastAsia="zh-CN"/>
        </w:rPr>
      </w:pPr>
    </w:p>
    <w:p w14:paraId="0D1505A9">
      <w:pPr>
        <w:ind w:firstLine="560" w:firstLineChars="200"/>
        <w:rPr>
          <w:rFonts w:hint="eastAsia" w:ascii="仿宋" w:hAnsi="仿宋" w:eastAsia="仿宋" w:cs="仿宋"/>
          <w:sz w:val="28"/>
          <w:szCs w:val="28"/>
          <w:u w:val="none"/>
          <w:lang w:val="en-US" w:eastAsia="zh-CN"/>
        </w:rPr>
      </w:pPr>
    </w:p>
    <w:p w14:paraId="0236C7A6">
      <w:pPr>
        <w:ind w:firstLine="560" w:firstLineChars="200"/>
        <w:rPr>
          <w:rFonts w:hint="eastAsia" w:ascii="仿宋" w:hAnsi="仿宋" w:eastAsia="仿宋" w:cs="仿宋"/>
          <w:sz w:val="28"/>
          <w:szCs w:val="28"/>
          <w:u w:val="none"/>
          <w:lang w:val="en-US" w:eastAsia="zh-CN"/>
        </w:rPr>
      </w:pPr>
    </w:p>
    <w:p w14:paraId="64AA55AE">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承 诺  人：</w:t>
      </w:r>
      <w:r>
        <w:rPr>
          <w:rFonts w:hint="eastAsia" w:ascii="仿宋" w:hAnsi="仿宋" w:eastAsia="仿宋" w:cs="仿宋"/>
          <w:sz w:val="28"/>
          <w:szCs w:val="28"/>
          <w:u w:val="single"/>
          <w:lang w:val="en-US" w:eastAsia="zh-CN"/>
        </w:rPr>
        <w:t xml:space="preserve">  （投标单位名称）             </w:t>
      </w:r>
    </w:p>
    <w:p w14:paraId="1EB8DA33">
      <w:pPr>
        <w:ind w:firstLine="560" w:firstLineChars="200"/>
        <w:jc w:val="center"/>
        <w:rPr>
          <w:rFonts w:hint="default" w:ascii="仿宋" w:hAnsi="仿宋" w:eastAsia="仿宋" w:cs="仿宋"/>
          <w:sz w:val="28"/>
          <w:szCs w:val="28"/>
          <w:u w:val="single"/>
          <w:lang w:val="en-US" w:eastAsia="zh-CN"/>
        </w:rPr>
      </w:pPr>
      <w:r>
        <w:rPr>
          <w:rFonts w:hint="eastAsia" w:ascii="仿宋" w:hAnsi="仿宋" w:eastAsia="仿宋" w:cs="仿宋"/>
          <w:sz w:val="28"/>
          <w:szCs w:val="28"/>
          <w:u w:val="none"/>
          <w:lang w:val="en-US" w:eastAsia="zh-CN"/>
        </w:rPr>
        <w:t>法定代表人（签字并盖章）：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14:paraId="741F0258">
      <w:pPr>
        <w:ind w:firstLine="560" w:firstLineChars="200"/>
        <w:jc w:val="center"/>
        <w:rPr>
          <w:rFonts w:hint="default"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日期：   年   月   日</w:t>
      </w:r>
    </w:p>
    <w:p w14:paraId="22F0C084">
      <w:pPr>
        <w:rPr>
          <w:rFonts w:hint="default" w:ascii="仿宋" w:hAnsi="仿宋" w:eastAsia="仿宋" w:cs="仿宋"/>
          <w:sz w:val="28"/>
          <w:szCs w:val="28"/>
          <w:u w:val="none"/>
          <w:lang w:val="en-US" w:eastAsia="zh-CN"/>
        </w:rPr>
      </w:pPr>
    </w:p>
    <w:p w14:paraId="37AF91A1"/>
    <w:sectPr>
      <w:footerReference r:id="rId4" w:type="default"/>
      <w:pgSz w:w="11906" w:h="16838"/>
      <w:pgMar w:top="1134" w:right="1134" w:bottom="1134" w:left="1134"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C5152">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F449">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855E3">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05855E3">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2D1FB335"/>
    <w:multiLevelType w:val="singleLevel"/>
    <w:tmpl w:val="2D1FB335"/>
    <w:lvl w:ilvl="0" w:tentative="0">
      <w:start w:val="3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75369"/>
    <w:rsid w:val="00077137"/>
    <w:rsid w:val="00093DD2"/>
    <w:rsid w:val="00100CC0"/>
    <w:rsid w:val="00122F18"/>
    <w:rsid w:val="00131CB1"/>
    <w:rsid w:val="00172A27"/>
    <w:rsid w:val="00177F0B"/>
    <w:rsid w:val="0019604E"/>
    <w:rsid w:val="001A3225"/>
    <w:rsid w:val="001D54FF"/>
    <w:rsid w:val="001F4115"/>
    <w:rsid w:val="00215AA4"/>
    <w:rsid w:val="00251125"/>
    <w:rsid w:val="0025643F"/>
    <w:rsid w:val="00271C61"/>
    <w:rsid w:val="00294E17"/>
    <w:rsid w:val="002E5C8B"/>
    <w:rsid w:val="002E61F3"/>
    <w:rsid w:val="002F12F8"/>
    <w:rsid w:val="003827EA"/>
    <w:rsid w:val="003B4204"/>
    <w:rsid w:val="003C1A89"/>
    <w:rsid w:val="003C6894"/>
    <w:rsid w:val="0043276E"/>
    <w:rsid w:val="004529E6"/>
    <w:rsid w:val="00455E51"/>
    <w:rsid w:val="004670D5"/>
    <w:rsid w:val="00474047"/>
    <w:rsid w:val="00491F6E"/>
    <w:rsid w:val="004D3110"/>
    <w:rsid w:val="004F07E2"/>
    <w:rsid w:val="00502ACB"/>
    <w:rsid w:val="00520AC5"/>
    <w:rsid w:val="00552DFB"/>
    <w:rsid w:val="0058012C"/>
    <w:rsid w:val="005E57E9"/>
    <w:rsid w:val="00670237"/>
    <w:rsid w:val="006828FB"/>
    <w:rsid w:val="006932C0"/>
    <w:rsid w:val="006B6F15"/>
    <w:rsid w:val="006D3ADC"/>
    <w:rsid w:val="007871B9"/>
    <w:rsid w:val="007A220C"/>
    <w:rsid w:val="007A7B98"/>
    <w:rsid w:val="007B1CF4"/>
    <w:rsid w:val="00817A96"/>
    <w:rsid w:val="0084188E"/>
    <w:rsid w:val="0088127E"/>
    <w:rsid w:val="008B090D"/>
    <w:rsid w:val="008E4636"/>
    <w:rsid w:val="00935693"/>
    <w:rsid w:val="009A4FCF"/>
    <w:rsid w:val="009C73C0"/>
    <w:rsid w:val="00A01D18"/>
    <w:rsid w:val="00A4304F"/>
    <w:rsid w:val="00A62079"/>
    <w:rsid w:val="00A70028"/>
    <w:rsid w:val="00A80AB0"/>
    <w:rsid w:val="00AA2A8E"/>
    <w:rsid w:val="00AA6CD2"/>
    <w:rsid w:val="00B07FD4"/>
    <w:rsid w:val="00B410DC"/>
    <w:rsid w:val="00B454C4"/>
    <w:rsid w:val="00B46EF0"/>
    <w:rsid w:val="00BE6082"/>
    <w:rsid w:val="00BE692E"/>
    <w:rsid w:val="00BE787D"/>
    <w:rsid w:val="00C30C78"/>
    <w:rsid w:val="00C36D58"/>
    <w:rsid w:val="00C77DAE"/>
    <w:rsid w:val="00C83D22"/>
    <w:rsid w:val="00C86C58"/>
    <w:rsid w:val="00CB578B"/>
    <w:rsid w:val="00D1282F"/>
    <w:rsid w:val="00D550E3"/>
    <w:rsid w:val="00D63F4B"/>
    <w:rsid w:val="00D93FCD"/>
    <w:rsid w:val="00DE5F12"/>
    <w:rsid w:val="00E15907"/>
    <w:rsid w:val="00E57898"/>
    <w:rsid w:val="00E6087B"/>
    <w:rsid w:val="00F130C8"/>
    <w:rsid w:val="00F264FD"/>
    <w:rsid w:val="00F33192"/>
    <w:rsid w:val="00F50207"/>
    <w:rsid w:val="00F8669E"/>
    <w:rsid w:val="00F957B2"/>
    <w:rsid w:val="00FC6132"/>
    <w:rsid w:val="00FE3C91"/>
    <w:rsid w:val="014036E0"/>
    <w:rsid w:val="01416DF2"/>
    <w:rsid w:val="015C3D17"/>
    <w:rsid w:val="01C209CB"/>
    <w:rsid w:val="02307D54"/>
    <w:rsid w:val="02357688"/>
    <w:rsid w:val="02851591"/>
    <w:rsid w:val="02BD5381"/>
    <w:rsid w:val="02D505AD"/>
    <w:rsid w:val="03365B5E"/>
    <w:rsid w:val="034E4AD1"/>
    <w:rsid w:val="0371289F"/>
    <w:rsid w:val="037E0789"/>
    <w:rsid w:val="03913FFC"/>
    <w:rsid w:val="039676F7"/>
    <w:rsid w:val="04CF1FA6"/>
    <w:rsid w:val="051D12AA"/>
    <w:rsid w:val="056E5657"/>
    <w:rsid w:val="05AD05DE"/>
    <w:rsid w:val="05BD3D79"/>
    <w:rsid w:val="05D1541D"/>
    <w:rsid w:val="0621639E"/>
    <w:rsid w:val="062C42CE"/>
    <w:rsid w:val="065524F6"/>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C738F4"/>
    <w:rsid w:val="09D92A42"/>
    <w:rsid w:val="09FE79EC"/>
    <w:rsid w:val="0AB319EF"/>
    <w:rsid w:val="0ABC363A"/>
    <w:rsid w:val="0AD8294B"/>
    <w:rsid w:val="0B4B3B00"/>
    <w:rsid w:val="0B8A23C1"/>
    <w:rsid w:val="0BAE3813"/>
    <w:rsid w:val="0BFF003E"/>
    <w:rsid w:val="0C3D1EB8"/>
    <w:rsid w:val="0C9413AC"/>
    <w:rsid w:val="0CFF0F1B"/>
    <w:rsid w:val="0D4D2FC1"/>
    <w:rsid w:val="0E0362D5"/>
    <w:rsid w:val="0E966A8C"/>
    <w:rsid w:val="0E9C279A"/>
    <w:rsid w:val="0EB36461"/>
    <w:rsid w:val="0EE61CD2"/>
    <w:rsid w:val="0F0A004B"/>
    <w:rsid w:val="0F655282"/>
    <w:rsid w:val="0F6D24BC"/>
    <w:rsid w:val="0F7D537E"/>
    <w:rsid w:val="0F825E34"/>
    <w:rsid w:val="0FBC4A1F"/>
    <w:rsid w:val="0FE97C61"/>
    <w:rsid w:val="10007707"/>
    <w:rsid w:val="103709CC"/>
    <w:rsid w:val="10B2533E"/>
    <w:rsid w:val="11072A94"/>
    <w:rsid w:val="11AB711C"/>
    <w:rsid w:val="11EB7CC0"/>
    <w:rsid w:val="12502219"/>
    <w:rsid w:val="12A21019"/>
    <w:rsid w:val="12D9220E"/>
    <w:rsid w:val="12F015A0"/>
    <w:rsid w:val="132711CC"/>
    <w:rsid w:val="13D157F4"/>
    <w:rsid w:val="143E4A1F"/>
    <w:rsid w:val="14477BA7"/>
    <w:rsid w:val="157923E7"/>
    <w:rsid w:val="15FEF65C"/>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1FF5ECA4"/>
    <w:rsid w:val="2000702C"/>
    <w:rsid w:val="205C376D"/>
    <w:rsid w:val="20607ACB"/>
    <w:rsid w:val="20677E3C"/>
    <w:rsid w:val="20733730"/>
    <w:rsid w:val="209429D0"/>
    <w:rsid w:val="20A83FAF"/>
    <w:rsid w:val="20CE42A1"/>
    <w:rsid w:val="215025DE"/>
    <w:rsid w:val="217F6677"/>
    <w:rsid w:val="21CC717D"/>
    <w:rsid w:val="22424AA4"/>
    <w:rsid w:val="228C104B"/>
    <w:rsid w:val="22934188"/>
    <w:rsid w:val="22F62B8A"/>
    <w:rsid w:val="23151041"/>
    <w:rsid w:val="23254D08"/>
    <w:rsid w:val="232A616E"/>
    <w:rsid w:val="23534E2B"/>
    <w:rsid w:val="242C02D7"/>
    <w:rsid w:val="2430769E"/>
    <w:rsid w:val="24533DC2"/>
    <w:rsid w:val="24BE643D"/>
    <w:rsid w:val="2532334D"/>
    <w:rsid w:val="259B3353"/>
    <w:rsid w:val="26750FF7"/>
    <w:rsid w:val="27194423"/>
    <w:rsid w:val="27206206"/>
    <w:rsid w:val="27290FC5"/>
    <w:rsid w:val="280F2F92"/>
    <w:rsid w:val="28BC3D0D"/>
    <w:rsid w:val="28FE41FC"/>
    <w:rsid w:val="29345C52"/>
    <w:rsid w:val="294B6B4C"/>
    <w:rsid w:val="2996274E"/>
    <w:rsid w:val="29BD7D3C"/>
    <w:rsid w:val="2A4648B7"/>
    <w:rsid w:val="2A713A65"/>
    <w:rsid w:val="2A9A62D0"/>
    <w:rsid w:val="2ABE0E6E"/>
    <w:rsid w:val="2ACE42F7"/>
    <w:rsid w:val="2B005440"/>
    <w:rsid w:val="2BC02C0E"/>
    <w:rsid w:val="2BCA6741"/>
    <w:rsid w:val="2BDC1BC5"/>
    <w:rsid w:val="2C03574A"/>
    <w:rsid w:val="2C0A4EA8"/>
    <w:rsid w:val="2C7B3B05"/>
    <w:rsid w:val="2CC277F5"/>
    <w:rsid w:val="2CEA709A"/>
    <w:rsid w:val="2D39592C"/>
    <w:rsid w:val="2DC04DB1"/>
    <w:rsid w:val="2E0C4DEE"/>
    <w:rsid w:val="2E5E7AF7"/>
    <w:rsid w:val="2E9F2106"/>
    <w:rsid w:val="2EE73822"/>
    <w:rsid w:val="2FA80D19"/>
    <w:rsid w:val="2FAD4FD9"/>
    <w:rsid w:val="2FB346FB"/>
    <w:rsid w:val="2FFA5778"/>
    <w:rsid w:val="30495C84"/>
    <w:rsid w:val="30650005"/>
    <w:rsid w:val="310333AD"/>
    <w:rsid w:val="3126266B"/>
    <w:rsid w:val="31280191"/>
    <w:rsid w:val="31522189"/>
    <w:rsid w:val="318E0F10"/>
    <w:rsid w:val="31DB0550"/>
    <w:rsid w:val="32531113"/>
    <w:rsid w:val="329E6CD8"/>
    <w:rsid w:val="32AE0B6A"/>
    <w:rsid w:val="32E77BD8"/>
    <w:rsid w:val="3336B9EF"/>
    <w:rsid w:val="33440753"/>
    <w:rsid w:val="334B4AB3"/>
    <w:rsid w:val="33773E42"/>
    <w:rsid w:val="34367069"/>
    <w:rsid w:val="34B50B79"/>
    <w:rsid w:val="34E14EA2"/>
    <w:rsid w:val="34E346A0"/>
    <w:rsid w:val="359B1151"/>
    <w:rsid w:val="35A41DB0"/>
    <w:rsid w:val="35AD49A2"/>
    <w:rsid w:val="35BC534C"/>
    <w:rsid w:val="36172BC3"/>
    <w:rsid w:val="366067B2"/>
    <w:rsid w:val="36721EAF"/>
    <w:rsid w:val="36CC7C95"/>
    <w:rsid w:val="36D44917"/>
    <w:rsid w:val="36E076F0"/>
    <w:rsid w:val="36EB650A"/>
    <w:rsid w:val="37264B33"/>
    <w:rsid w:val="375B1FDF"/>
    <w:rsid w:val="378133A9"/>
    <w:rsid w:val="383A233E"/>
    <w:rsid w:val="38494D13"/>
    <w:rsid w:val="39101F1B"/>
    <w:rsid w:val="392D7EB3"/>
    <w:rsid w:val="39643D30"/>
    <w:rsid w:val="39720FC7"/>
    <w:rsid w:val="397E25A0"/>
    <w:rsid w:val="39987E7E"/>
    <w:rsid w:val="39A84137"/>
    <w:rsid w:val="39CD52E9"/>
    <w:rsid w:val="3A1C0AAF"/>
    <w:rsid w:val="3A575643"/>
    <w:rsid w:val="3A64388F"/>
    <w:rsid w:val="3AB02FA5"/>
    <w:rsid w:val="3B0B043D"/>
    <w:rsid w:val="3B702E61"/>
    <w:rsid w:val="3B9710EF"/>
    <w:rsid w:val="3BDF2457"/>
    <w:rsid w:val="3BDF7FE6"/>
    <w:rsid w:val="3BE23051"/>
    <w:rsid w:val="3C5207B8"/>
    <w:rsid w:val="3CC36DCD"/>
    <w:rsid w:val="3CCD6091"/>
    <w:rsid w:val="3CE31410"/>
    <w:rsid w:val="3D23372C"/>
    <w:rsid w:val="3D2823FA"/>
    <w:rsid w:val="3D581DFE"/>
    <w:rsid w:val="3D6A4AAA"/>
    <w:rsid w:val="3DF80C94"/>
    <w:rsid w:val="3DFD4754"/>
    <w:rsid w:val="3E064F5A"/>
    <w:rsid w:val="3E161B6B"/>
    <w:rsid w:val="3E496B6B"/>
    <w:rsid w:val="3E7F5998"/>
    <w:rsid w:val="3EED6576"/>
    <w:rsid w:val="3F0056DB"/>
    <w:rsid w:val="3F0156C1"/>
    <w:rsid w:val="3F161F71"/>
    <w:rsid w:val="3F1A3023"/>
    <w:rsid w:val="3F243A9D"/>
    <w:rsid w:val="3F7DFD81"/>
    <w:rsid w:val="3F7F5C18"/>
    <w:rsid w:val="3FC26720"/>
    <w:rsid w:val="40260F22"/>
    <w:rsid w:val="402B33C8"/>
    <w:rsid w:val="40350295"/>
    <w:rsid w:val="406E1D8D"/>
    <w:rsid w:val="42053C57"/>
    <w:rsid w:val="42214BD9"/>
    <w:rsid w:val="42324DFA"/>
    <w:rsid w:val="42AF59D8"/>
    <w:rsid w:val="42DC702D"/>
    <w:rsid w:val="431353F3"/>
    <w:rsid w:val="43455446"/>
    <w:rsid w:val="44284E4B"/>
    <w:rsid w:val="4450382F"/>
    <w:rsid w:val="446973F1"/>
    <w:rsid w:val="44AB05BD"/>
    <w:rsid w:val="44DA072F"/>
    <w:rsid w:val="454D0F8E"/>
    <w:rsid w:val="45FC0A54"/>
    <w:rsid w:val="461D469A"/>
    <w:rsid w:val="466976E6"/>
    <w:rsid w:val="468772B0"/>
    <w:rsid w:val="46D32596"/>
    <w:rsid w:val="46EA0CE7"/>
    <w:rsid w:val="470D4256"/>
    <w:rsid w:val="472208AE"/>
    <w:rsid w:val="47704C41"/>
    <w:rsid w:val="47755C7D"/>
    <w:rsid w:val="477F6C5D"/>
    <w:rsid w:val="47B925F3"/>
    <w:rsid w:val="48771F96"/>
    <w:rsid w:val="48910AEC"/>
    <w:rsid w:val="489D725F"/>
    <w:rsid w:val="48B3170D"/>
    <w:rsid w:val="493C7DE9"/>
    <w:rsid w:val="49D62B33"/>
    <w:rsid w:val="4A1E13B4"/>
    <w:rsid w:val="4A2C49B0"/>
    <w:rsid w:val="4A7D1B0F"/>
    <w:rsid w:val="4AAC50D1"/>
    <w:rsid w:val="4AF64A04"/>
    <w:rsid w:val="4AFA44F5"/>
    <w:rsid w:val="4B0C37B9"/>
    <w:rsid w:val="4B0D6330"/>
    <w:rsid w:val="4B944949"/>
    <w:rsid w:val="4BC33B49"/>
    <w:rsid w:val="4BCD713F"/>
    <w:rsid w:val="4BD12EAB"/>
    <w:rsid w:val="4C5A2B74"/>
    <w:rsid w:val="4D2D20D9"/>
    <w:rsid w:val="4D317F76"/>
    <w:rsid w:val="4D3C69F8"/>
    <w:rsid w:val="4D4001B9"/>
    <w:rsid w:val="4D784E5B"/>
    <w:rsid w:val="4DA074F7"/>
    <w:rsid w:val="4DA33F07"/>
    <w:rsid w:val="4DDE52C0"/>
    <w:rsid w:val="4DFC7B4E"/>
    <w:rsid w:val="4E184AD7"/>
    <w:rsid w:val="4EDD03B5"/>
    <w:rsid w:val="4F337FD5"/>
    <w:rsid w:val="4F526BF1"/>
    <w:rsid w:val="4FC2427A"/>
    <w:rsid w:val="50A0169A"/>
    <w:rsid w:val="50A1397F"/>
    <w:rsid w:val="51C75DFE"/>
    <w:rsid w:val="51D74CBA"/>
    <w:rsid w:val="52741FCB"/>
    <w:rsid w:val="52CA1464"/>
    <w:rsid w:val="52D06B10"/>
    <w:rsid w:val="52D52291"/>
    <w:rsid w:val="53112879"/>
    <w:rsid w:val="533D58C6"/>
    <w:rsid w:val="53536515"/>
    <w:rsid w:val="536B21BA"/>
    <w:rsid w:val="53A862CC"/>
    <w:rsid w:val="541D3FF9"/>
    <w:rsid w:val="542645AC"/>
    <w:rsid w:val="542A0FDA"/>
    <w:rsid w:val="545729B8"/>
    <w:rsid w:val="546C11F4"/>
    <w:rsid w:val="546E1AAF"/>
    <w:rsid w:val="54857525"/>
    <w:rsid w:val="54C732A0"/>
    <w:rsid w:val="54ED53D0"/>
    <w:rsid w:val="55091CCC"/>
    <w:rsid w:val="55C67DF5"/>
    <w:rsid w:val="55FA184D"/>
    <w:rsid w:val="56307253"/>
    <w:rsid w:val="56453199"/>
    <w:rsid w:val="576B06B9"/>
    <w:rsid w:val="577D0C96"/>
    <w:rsid w:val="582F6DAB"/>
    <w:rsid w:val="58366D88"/>
    <w:rsid w:val="588910E4"/>
    <w:rsid w:val="58977827"/>
    <w:rsid w:val="58AD45AF"/>
    <w:rsid w:val="58D4718C"/>
    <w:rsid w:val="58D81C92"/>
    <w:rsid w:val="59274DA4"/>
    <w:rsid w:val="597131E7"/>
    <w:rsid w:val="599211F9"/>
    <w:rsid w:val="59A82CA5"/>
    <w:rsid w:val="5ABD109B"/>
    <w:rsid w:val="5AD514E8"/>
    <w:rsid w:val="5AD536B4"/>
    <w:rsid w:val="5AEA4CCC"/>
    <w:rsid w:val="5B031B11"/>
    <w:rsid w:val="5B2C4517"/>
    <w:rsid w:val="5B6B4F9B"/>
    <w:rsid w:val="5B926B13"/>
    <w:rsid w:val="5B96574B"/>
    <w:rsid w:val="5C2A4141"/>
    <w:rsid w:val="5C5A652B"/>
    <w:rsid w:val="5CE305DA"/>
    <w:rsid w:val="5D3E5EBD"/>
    <w:rsid w:val="5DDD75C3"/>
    <w:rsid w:val="5DE138D8"/>
    <w:rsid w:val="5E1921ED"/>
    <w:rsid w:val="5EF07A1A"/>
    <w:rsid w:val="5F7D5E8E"/>
    <w:rsid w:val="5F7F522A"/>
    <w:rsid w:val="5FBE0C21"/>
    <w:rsid w:val="5FBF0269"/>
    <w:rsid w:val="5FD72BFF"/>
    <w:rsid w:val="5FFC4413"/>
    <w:rsid w:val="601337BB"/>
    <w:rsid w:val="60762DC3"/>
    <w:rsid w:val="60D51B2B"/>
    <w:rsid w:val="617F2D1C"/>
    <w:rsid w:val="61891CD7"/>
    <w:rsid w:val="62312A9A"/>
    <w:rsid w:val="6283706E"/>
    <w:rsid w:val="62A87E16"/>
    <w:rsid w:val="62C43294"/>
    <w:rsid w:val="62CA561A"/>
    <w:rsid w:val="6313315F"/>
    <w:rsid w:val="637172BE"/>
    <w:rsid w:val="637F3AF5"/>
    <w:rsid w:val="63CD6C1F"/>
    <w:rsid w:val="64813139"/>
    <w:rsid w:val="64A56430"/>
    <w:rsid w:val="64C179D9"/>
    <w:rsid w:val="64DD2A65"/>
    <w:rsid w:val="652730A7"/>
    <w:rsid w:val="65453240"/>
    <w:rsid w:val="657D94FF"/>
    <w:rsid w:val="65BB2793"/>
    <w:rsid w:val="65DD5A8E"/>
    <w:rsid w:val="667027CF"/>
    <w:rsid w:val="6688694C"/>
    <w:rsid w:val="66B22301"/>
    <w:rsid w:val="66D41C46"/>
    <w:rsid w:val="670D4A21"/>
    <w:rsid w:val="673C136F"/>
    <w:rsid w:val="67737FFC"/>
    <w:rsid w:val="67B6759E"/>
    <w:rsid w:val="68076E78"/>
    <w:rsid w:val="68245589"/>
    <w:rsid w:val="68777DD2"/>
    <w:rsid w:val="68CF442F"/>
    <w:rsid w:val="69515802"/>
    <w:rsid w:val="69605A13"/>
    <w:rsid w:val="69983CE0"/>
    <w:rsid w:val="69E97FD3"/>
    <w:rsid w:val="6A0C16F7"/>
    <w:rsid w:val="6A1C1694"/>
    <w:rsid w:val="6A751DB0"/>
    <w:rsid w:val="6AB95533"/>
    <w:rsid w:val="6B037E0E"/>
    <w:rsid w:val="6BD15F93"/>
    <w:rsid w:val="6BDD2B0A"/>
    <w:rsid w:val="6BDE41BB"/>
    <w:rsid w:val="6BF40AC7"/>
    <w:rsid w:val="6C5462A8"/>
    <w:rsid w:val="6C7041BF"/>
    <w:rsid w:val="6C917FD7"/>
    <w:rsid w:val="6DEE183F"/>
    <w:rsid w:val="6F3574FF"/>
    <w:rsid w:val="6F6F7A6D"/>
    <w:rsid w:val="6F711F0A"/>
    <w:rsid w:val="6FA84A64"/>
    <w:rsid w:val="6FBB0862"/>
    <w:rsid w:val="6FF7DC8F"/>
    <w:rsid w:val="70106954"/>
    <w:rsid w:val="71BB7860"/>
    <w:rsid w:val="71C1726B"/>
    <w:rsid w:val="71DF6400"/>
    <w:rsid w:val="72440385"/>
    <w:rsid w:val="72CC236B"/>
    <w:rsid w:val="72FD6A4F"/>
    <w:rsid w:val="732A1EB2"/>
    <w:rsid w:val="73761484"/>
    <w:rsid w:val="73EA0CFB"/>
    <w:rsid w:val="743D6A22"/>
    <w:rsid w:val="743F3C99"/>
    <w:rsid w:val="746D5A47"/>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5F5523"/>
    <w:rsid w:val="798A0D14"/>
    <w:rsid w:val="79A724F1"/>
    <w:rsid w:val="79B53B59"/>
    <w:rsid w:val="79C1605A"/>
    <w:rsid w:val="7A4B7878"/>
    <w:rsid w:val="7A6C28D6"/>
    <w:rsid w:val="7A6D100D"/>
    <w:rsid w:val="7B4231CA"/>
    <w:rsid w:val="7B946370"/>
    <w:rsid w:val="7C3F1529"/>
    <w:rsid w:val="7C5F16F8"/>
    <w:rsid w:val="7C6929D9"/>
    <w:rsid w:val="7C9D3E10"/>
    <w:rsid w:val="7CAF2E48"/>
    <w:rsid w:val="7CB122FF"/>
    <w:rsid w:val="7DA05FAF"/>
    <w:rsid w:val="7DBA67DE"/>
    <w:rsid w:val="7DF53ACA"/>
    <w:rsid w:val="7DF7159A"/>
    <w:rsid w:val="7E7505E5"/>
    <w:rsid w:val="7E7C50A3"/>
    <w:rsid w:val="7F0E4C61"/>
    <w:rsid w:val="7F7F4C0B"/>
    <w:rsid w:val="9DB51AD5"/>
    <w:rsid w:val="B3BDF0EE"/>
    <w:rsid w:val="B9EB5EEF"/>
    <w:rsid w:val="BDBBEAC7"/>
    <w:rsid w:val="BFFF311A"/>
    <w:rsid w:val="D2FF8EF2"/>
    <w:rsid w:val="DAFB707A"/>
    <w:rsid w:val="DDF760F5"/>
    <w:rsid w:val="DFAFAD58"/>
    <w:rsid w:val="DFFFCF2A"/>
    <w:rsid w:val="E9AE089A"/>
    <w:rsid w:val="ED7FEA33"/>
    <w:rsid w:val="EFA6C580"/>
    <w:rsid w:val="EFF55FDE"/>
    <w:rsid w:val="F69E43F5"/>
    <w:rsid w:val="FB7FA478"/>
    <w:rsid w:val="FD854855"/>
    <w:rsid w:val="FE3D2CF9"/>
    <w:rsid w:val="FF3F4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pPr>
    <w:rPr>
      <w:kern w:val="0"/>
      <w:szCs w:val="20"/>
    </w:rPr>
  </w:style>
  <w:style w:type="paragraph" w:styleId="4">
    <w:name w:val="annotation text"/>
    <w:basedOn w:val="1"/>
    <w:link w:val="31"/>
    <w:autoRedefine/>
    <w:qFormat/>
    <w:uiPriority w:val="0"/>
    <w:pPr>
      <w:jc w:val="left"/>
    </w:pPr>
  </w:style>
  <w:style w:type="paragraph" w:styleId="5">
    <w:name w:val="Body Text"/>
    <w:basedOn w:val="1"/>
    <w:semiHidden/>
    <w:qFormat/>
    <w:uiPriority w:val="0"/>
    <w:rPr>
      <w:rFonts w:ascii="仿宋" w:hAnsi="仿宋" w:eastAsia="仿宋" w:cs="仿宋"/>
      <w:sz w:val="31"/>
      <w:szCs w:val="31"/>
      <w:lang w:eastAsia="en-US"/>
    </w:rPr>
  </w:style>
  <w:style w:type="paragraph" w:styleId="6">
    <w:name w:val="Body Text Indent"/>
    <w:basedOn w:val="1"/>
    <w:next w:val="7"/>
    <w:qFormat/>
    <w:uiPriority w:val="99"/>
    <w:pPr>
      <w:ind w:firstLine="645"/>
    </w:pPr>
    <w:rPr>
      <w:rFonts w:ascii="楷体_GB2312" w:eastAsia="楷体_GB2312"/>
      <w:sz w:val="32"/>
      <w:szCs w:val="32"/>
    </w:rPr>
  </w:style>
  <w:style w:type="paragraph" w:styleId="7">
    <w:name w:val="envelope return"/>
    <w:basedOn w:val="1"/>
    <w:unhideWhenUsed/>
    <w:qFormat/>
    <w:uiPriority w:val="99"/>
    <w:pPr>
      <w:snapToGrid w:val="0"/>
    </w:pPr>
    <w:rPr>
      <w:rFonts w:ascii="Arial" w:hAnsi="Arial"/>
    </w:rPr>
  </w:style>
  <w:style w:type="paragraph" w:styleId="8">
    <w:name w:val="Plain Text"/>
    <w:basedOn w:val="1"/>
    <w:qFormat/>
    <w:uiPriority w:val="99"/>
    <w:pPr>
      <w:spacing w:beforeLines="50" w:afterLines="50" w:line="400" w:lineRule="exact"/>
    </w:pPr>
    <w:rPr>
      <w:rFonts w:ascii="宋体" w:hAnsi="Courier New"/>
      <w:kern w:val="0"/>
      <w:sz w:val="24"/>
      <w:szCs w:val="20"/>
    </w:rPr>
  </w:style>
  <w:style w:type="paragraph" w:styleId="9">
    <w:name w:val="footer"/>
    <w:basedOn w:val="1"/>
    <w:link w:val="23"/>
    <w:autoRedefine/>
    <w:qFormat/>
    <w:uiPriority w:val="0"/>
    <w:pPr>
      <w:tabs>
        <w:tab w:val="center" w:pos="4153"/>
        <w:tab w:val="right" w:pos="8306"/>
      </w:tabs>
      <w:snapToGrid w:val="0"/>
      <w:jc w:val="left"/>
    </w:pPr>
    <w:rPr>
      <w:sz w:val="18"/>
      <w:szCs w:val="18"/>
    </w:rPr>
  </w:style>
  <w:style w:type="paragraph" w:styleId="10">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annotation subject"/>
    <w:basedOn w:val="4"/>
    <w:next w:val="4"/>
    <w:link w:val="32"/>
    <w:qFormat/>
    <w:uiPriority w:val="0"/>
    <w:rPr>
      <w:b/>
      <w:bCs/>
    </w:rPr>
  </w:style>
  <w:style w:type="paragraph" w:styleId="13">
    <w:name w:val="Body Text First Indent"/>
    <w:next w:val="1"/>
    <w:unhideWhenUsed/>
    <w:qFormat/>
    <w:uiPriority w:val="99"/>
    <w:pPr>
      <w:widowControl w:val="0"/>
      <w:spacing w:after="120"/>
      <w:ind w:firstLine="420"/>
      <w:jc w:val="both"/>
    </w:pPr>
    <w:rPr>
      <w:rFonts w:ascii="Calibri" w:hAnsi="Calibri" w:eastAsia="宋体" w:cs="Times New Roman"/>
      <w:kern w:val="2"/>
      <w:sz w:val="21"/>
      <w:szCs w:val="24"/>
      <w:lang w:val="en-US" w:eastAsia="zh-CN" w:bidi="ar-SA"/>
    </w:rPr>
  </w:style>
  <w:style w:type="paragraph" w:styleId="14">
    <w:name w:val="Body Text First Indent 2"/>
    <w:basedOn w:val="6"/>
    <w:qFormat/>
    <w:uiPriority w:val="99"/>
    <w:pPr>
      <w:spacing w:line="360" w:lineRule="auto"/>
      <w:ind w:firstLine="420" w:firstLineChars="200"/>
    </w:pPr>
    <w:rPr>
      <w:rFonts w:ascii="宋体" w:hAnsi="宋体" w:eastAsia="宋体"/>
      <w:sz w:val="21"/>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annotation reference"/>
    <w:basedOn w:val="17"/>
    <w:qFormat/>
    <w:uiPriority w:val="0"/>
    <w:rPr>
      <w:sz w:val="21"/>
      <w:szCs w:val="21"/>
    </w:rPr>
  </w:style>
  <w:style w:type="paragraph" w:customStyle="1" w:styleId="20">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字符"/>
    <w:basedOn w:val="17"/>
    <w:link w:val="10"/>
    <w:autoRedefine/>
    <w:qFormat/>
    <w:uiPriority w:val="0"/>
    <w:rPr>
      <w:rFonts w:asciiTheme="minorHAnsi" w:hAnsiTheme="minorHAnsi" w:eastAsiaTheme="minorEastAsia" w:cstheme="minorBidi"/>
      <w:kern w:val="2"/>
      <w:sz w:val="18"/>
      <w:szCs w:val="18"/>
    </w:rPr>
  </w:style>
  <w:style w:type="character" w:customStyle="1" w:styleId="23">
    <w:name w:val="页脚 字符"/>
    <w:basedOn w:val="17"/>
    <w:link w:val="9"/>
    <w:autoRedefine/>
    <w:qFormat/>
    <w:uiPriority w:val="0"/>
    <w:rPr>
      <w:rFonts w:asciiTheme="minorHAnsi" w:hAnsiTheme="minorHAnsi" w:eastAsiaTheme="minorEastAsia" w:cstheme="minorBidi"/>
      <w:kern w:val="2"/>
      <w:sz w:val="18"/>
      <w:szCs w:val="18"/>
    </w:rPr>
  </w:style>
  <w:style w:type="paragraph" w:customStyle="1" w:styleId="24">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styleId="27">
    <w:name w:val="List Paragraph"/>
    <w:basedOn w:val="1"/>
    <w:qFormat/>
    <w:uiPriority w:val="34"/>
    <w:pPr>
      <w:ind w:firstLine="420" w:firstLineChars="200"/>
    </w:pPr>
  </w:style>
  <w:style w:type="paragraph" w:customStyle="1" w:styleId="28">
    <w:name w:val="纯文本1"/>
    <w:basedOn w:val="1"/>
    <w:autoRedefine/>
    <w:qFormat/>
    <w:uiPriority w:val="0"/>
    <w:pPr>
      <w:adjustRightInd w:val="0"/>
      <w:textAlignment w:val="baseline"/>
    </w:pPr>
    <w:rPr>
      <w:rFonts w:ascii="宋体" w:hAnsi="Courier New" w:eastAsia="楷体_GB2312"/>
      <w:sz w:val="26"/>
      <w:szCs w:val="20"/>
    </w:rPr>
  </w:style>
  <w:style w:type="character" w:customStyle="1" w:styleId="29">
    <w:name w:val="font21"/>
    <w:basedOn w:val="17"/>
    <w:autoRedefine/>
    <w:qFormat/>
    <w:uiPriority w:val="0"/>
    <w:rPr>
      <w:rFonts w:hint="eastAsia" w:ascii="宋体" w:hAnsi="宋体" w:eastAsia="宋体" w:cs="宋体"/>
      <w:color w:val="000000"/>
      <w:sz w:val="22"/>
      <w:szCs w:val="22"/>
      <w:u w:val="none"/>
    </w:rPr>
  </w:style>
  <w:style w:type="paragraph" w:customStyle="1" w:styleId="30">
    <w:name w:val="纯文本11"/>
    <w:basedOn w:val="1"/>
    <w:qFormat/>
    <w:uiPriority w:val="0"/>
    <w:pPr>
      <w:adjustRightInd w:val="0"/>
      <w:textAlignment w:val="baseline"/>
    </w:pPr>
    <w:rPr>
      <w:rFonts w:ascii="宋体" w:hAnsi="Courier New" w:eastAsia="楷体_GB2312"/>
      <w:sz w:val="26"/>
      <w:szCs w:val="20"/>
    </w:rPr>
  </w:style>
  <w:style w:type="character" w:customStyle="1" w:styleId="31">
    <w:name w:val="批注文字 字符"/>
    <w:basedOn w:val="17"/>
    <w:link w:val="4"/>
    <w:qFormat/>
    <w:uiPriority w:val="0"/>
    <w:rPr>
      <w:rFonts w:asciiTheme="minorHAnsi" w:hAnsiTheme="minorHAnsi" w:eastAsiaTheme="minorEastAsia" w:cstheme="minorBidi"/>
      <w:kern w:val="2"/>
      <w:sz w:val="21"/>
      <w:szCs w:val="24"/>
    </w:rPr>
  </w:style>
  <w:style w:type="character" w:customStyle="1" w:styleId="32">
    <w:name w:val="批注主题 字符"/>
    <w:basedOn w:val="31"/>
    <w:link w:val="12"/>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2E2206-4DB2-475E-BD35-6BE9B3838ED4}">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16380</Words>
  <Characters>17567</Characters>
  <Lines>275</Lines>
  <Paragraphs>77</Paragraphs>
  <TotalTime>21</TotalTime>
  <ScaleCrop>false</ScaleCrop>
  <LinksUpToDate>false</LinksUpToDate>
  <CharactersWithSpaces>18081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2025-07-23T03:33:00Z</dcterms:created>
  <dc:creator>正式环境陈艳测试账号</dc:creator>
  <cp:lastModifiedBy>木易</cp:lastModifiedBy>
  <cp:lastPrinted>2025-07-24T00:43:00Z</cp:lastPrinted>
  <dcterms:modified xsi:type="dcterms:W3CDTF">2025-12-17T09:05:00Z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323DEB474C984FF19597E6FF2AED8FC0_13</vt:lpwstr>
  </property>
  <property fmtid="{D5CDD505-2E9C-101B-9397-08002B2CF9AE}" pid="4" name="KSOTemplateDocerSaveRecord">
    <vt:lpwstr>eyJoZGlkIjoiNDE5YjY5MWU4NGI3NDhkM2Q3ZWFkMGY0MTMyN2QxMjQiLCJ1c2VySWQiOiI0NzIxNDA3NjYifQ==</vt:lpwstr>
  </property>
</Properties>
</file>